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2921" w14:textId="50C2C393" w:rsidR="00693919" w:rsidRPr="00297E64" w:rsidRDefault="00693919" w:rsidP="00314E55">
      <w:pPr>
        <w:jc w:val="right"/>
        <w:rPr>
          <w:rFonts w:ascii="Gotham" w:hAnsi="Gotham"/>
          <w:sz w:val="20"/>
          <w:szCs w:val="20"/>
        </w:rPr>
      </w:pPr>
      <w:r w:rsidRPr="00297E64">
        <w:rPr>
          <w:rFonts w:ascii="Gotham" w:hAnsi="Gotham"/>
          <w:noProof/>
          <w:sz w:val="20"/>
          <w:szCs w:val="20"/>
        </w:rPr>
        <w:t xml:space="preserve">                 </w:t>
      </w:r>
      <w:r w:rsidR="002C38CB" w:rsidRPr="00297E64">
        <w:rPr>
          <w:rFonts w:ascii="Gotham" w:hAnsi="Gotham"/>
          <w:noProof/>
          <w:sz w:val="20"/>
          <w:szCs w:val="20"/>
        </w:rPr>
        <w:t xml:space="preserve">         </w:t>
      </w:r>
      <w:r w:rsidR="00B0699C">
        <w:rPr>
          <w:rFonts w:ascii="Gotham" w:hAnsi="Gotham"/>
          <w:noProof/>
          <w:sz w:val="20"/>
          <w:szCs w:val="20"/>
        </w:rPr>
        <w:t xml:space="preserve">   </w:t>
      </w:r>
      <w:r w:rsidR="002C38CB" w:rsidRPr="00297E64">
        <w:rPr>
          <w:rFonts w:ascii="Gotham" w:hAnsi="Gotham"/>
          <w:noProof/>
          <w:sz w:val="20"/>
          <w:szCs w:val="20"/>
        </w:rPr>
        <w:t xml:space="preserve">                 </w:t>
      </w:r>
      <w:r w:rsidRPr="00297E64">
        <w:rPr>
          <w:rFonts w:ascii="Gotham" w:hAnsi="Gotham"/>
          <w:noProof/>
          <w:sz w:val="20"/>
          <w:szCs w:val="20"/>
        </w:rPr>
        <w:t xml:space="preserve">      </w:t>
      </w:r>
      <w:r w:rsidR="002C38CB" w:rsidRPr="00297E64">
        <w:rPr>
          <w:rFonts w:ascii="Gotham" w:hAnsi="Gotham"/>
          <w:noProof/>
          <w:sz w:val="20"/>
          <w:szCs w:val="20"/>
        </w:rPr>
        <w:t xml:space="preserve">      </w:t>
      </w:r>
      <w:r w:rsidR="003B28A5">
        <w:rPr>
          <w:rFonts w:ascii="Gotham" w:hAnsi="Gotham"/>
          <w:noProof/>
          <w:sz w:val="20"/>
          <w:szCs w:val="20"/>
        </w:rPr>
        <w:t xml:space="preserve">  </w:t>
      </w:r>
      <w:r w:rsidR="002C38CB" w:rsidRPr="00297E64">
        <w:rPr>
          <w:rFonts w:ascii="Gotham" w:hAnsi="Gotham"/>
          <w:noProof/>
          <w:sz w:val="20"/>
          <w:szCs w:val="20"/>
        </w:rPr>
        <w:t xml:space="preserve"> </w:t>
      </w:r>
      <w:r w:rsidR="003B28A5">
        <w:rPr>
          <w:rFonts w:ascii="Gotham" w:hAnsi="Gotham"/>
          <w:noProof/>
          <w:sz w:val="20"/>
          <w:szCs w:val="20"/>
        </w:rPr>
        <w:t xml:space="preserve"> </w:t>
      </w:r>
      <w:r w:rsidR="002C38CB" w:rsidRPr="00297E64">
        <w:rPr>
          <w:rFonts w:ascii="Gotham" w:hAnsi="Gotham"/>
          <w:noProof/>
          <w:sz w:val="20"/>
          <w:szCs w:val="20"/>
        </w:rPr>
        <w:t xml:space="preserve">     </w:t>
      </w:r>
    </w:p>
    <w:p w14:paraId="54E0B15A" w14:textId="77777777" w:rsidR="00693919" w:rsidRPr="00297E64" w:rsidRDefault="00693919" w:rsidP="00693919">
      <w:pPr>
        <w:pStyle w:val="Title"/>
        <w:jc w:val="left"/>
        <w:rPr>
          <w:rFonts w:ascii="Gotham" w:hAnsi="Gotham"/>
          <w:sz w:val="20"/>
          <w:szCs w:val="20"/>
          <w:u w:val="single"/>
        </w:rPr>
      </w:pPr>
    </w:p>
    <w:p w14:paraId="4B00A5C8" w14:textId="77777777" w:rsidR="00693919" w:rsidRPr="00FF2A03" w:rsidRDefault="00693919" w:rsidP="00693919">
      <w:pPr>
        <w:pStyle w:val="Title"/>
        <w:jc w:val="left"/>
        <w:rPr>
          <w:rFonts w:ascii="Gotham" w:hAnsi="Gotham"/>
          <w:sz w:val="22"/>
          <w:szCs w:val="22"/>
          <w:u w:val="single"/>
        </w:rPr>
      </w:pPr>
      <w:r w:rsidRPr="00FF2A03">
        <w:rPr>
          <w:rFonts w:ascii="Gotham" w:hAnsi="Gotham"/>
          <w:sz w:val="22"/>
          <w:szCs w:val="22"/>
          <w:u w:val="single"/>
        </w:rPr>
        <w:t xml:space="preserve">GUIDE SPECIFICATION                                                                      </w:t>
      </w:r>
    </w:p>
    <w:p w14:paraId="5B9A398A" w14:textId="77777777" w:rsidR="00003C1D" w:rsidRDefault="00693919" w:rsidP="00EF2372">
      <w:pPr>
        <w:pStyle w:val="Header"/>
        <w:tabs>
          <w:tab w:val="clear" w:pos="4320"/>
          <w:tab w:val="clear" w:pos="8640"/>
          <w:tab w:val="right" w:pos="9360"/>
        </w:tabs>
        <w:jc w:val="right"/>
        <w:rPr>
          <w:rFonts w:ascii="Gotham" w:hAnsi="Gotham"/>
          <w:b/>
          <w:bCs/>
          <w:sz w:val="22"/>
          <w:szCs w:val="22"/>
        </w:rPr>
      </w:pPr>
      <w:r w:rsidRPr="00FF2A03">
        <w:rPr>
          <w:rFonts w:ascii="Gotham" w:hAnsi="Gotham"/>
          <w:sz w:val="22"/>
          <w:szCs w:val="22"/>
        </w:rPr>
        <w:t xml:space="preserve">                          </w:t>
      </w:r>
      <w:r w:rsidRPr="00FF2A03">
        <w:rPr>
          <w:rFonts w:ascii="Gotham" w:hAnsi="Gotham"/>
          <w:sz w:val="22"/>
          <w:szCs w:val="22"/>
        </w:rPr>
        <w:tab/>
      </w:r>
      <w:r w:rsidRPr="00FF2A03">
        <w:rPr>
          <w:rFonts w:ascii="Gotham" w:hAnsi="Gotham"/>
          <w:b/>
          <w:bCs/>
          <w:sz w:val="22"/>
          <w:szCs w:val="22"/>
        </w:rPr>
        <w:t>09 64 33</w:t>
      </w:r>
    </w:p>
    <w:p w14:paraId="4FDA6942" w14:textId="69AE37A9" w:rsidR="00EF2372" w:rsidRPr="008C15AA" w:rsidRDefault="00EF2372" w:rsidP="00003C1D">
      <w:pPr>
        <w:pStyle w:val="Header"/>
        <w:tabs>
          <w:tab w:val="clear" w:pos="4320"/>
          <w:tab w:val="clear" w:pos="8640"/>
          <w:tab w:val="right" w:pos="9360"/>
        </w:tabs>
        <w:rPr>
          <w:rFonts w:ascii="Gotham" w:hAnsi="Gotham"/>
          <w:b/>
          <w:bCs/>
          <w:sz w:val="22"/>
          <w:szCs w:val="22"/>
        </w:rPr>
      </w:pPr>
      <w:r>
        <w:rPr>
          <w:rFonts w:ascii="Gotham" w:hAnsi="Gotham"/>
          <w:b/>
          <w:bCs/>
          <w:sz w:val="22"/>
          <w:szCs w:val="22"/>
        </w:rPr>
        <w:t xml:space="preserve">Endure Floors: </w:t>
      </w:r>
      <w:r w:rsidRPr="00FF2A03">
        <w:rPr>
          <w:rFonts w:ascii="Gotham" w:hAnsi="Gotham"/>
          <w:b/>
          <w:bCs/>
          <w:sz w:val="22"/>
          <w:szCs w:val="22"/>
        </w:rPr>
        <w:t>Woodura XL/</w:t>
      </w:r>
      <w:r>
        <w:rPr>
          <w:rFonts w:ascii="Gotham" w:hAnsi="Gotham"/>
          <w:b/>
          <w:bCs/>
          <w:sz w:val="22"/>
          <w:szCs w:val="22"/>
        </w:rPr>
        <w:t xml:space="preserve">Woodura </w:t>
      </w:r>
      <w:r w:rsidRPr="00FF2A03">
        <w:rPr>
          <w:rFonts w:ascii="Gotham" w:hAnsi="Gotham"/>
          <w:b/>
          <w:bCs/>
          <w:sz w:val="22"/>
          <w:szCs w:val="22"/>
        </w:rPr>
        <w:t>XXL/Herringbon</w:t>
      </w:r>
      <w:r>
        <w:rPr>
          <w:rFonts w:ascii="Gotham" w:hAnsi="Gotham"/>
          <w:b/>
          <w:bCs/>
          <w:sz w:val="22"/>
          <w:szCs w:val="22"/>
        </w:rPr>
        <w:t>e</w:t>
      </w:r>
    </w:p>
    <w:p w14:paraId="65CFDB6F" w14:textId="331F7052" w:rsidR="00693919" w:rsidRPr="00297E64" w:rsidRDefault="00693919" w:rsidP="00841069">
      <w:pPr>
        <w:tabs>
          <w:tab w:val="right" w:pos="9360"/>
        </w:tabs>
        <w:spacing w:before="200"/>
        <w:jc w:val="right"/>
        <w:rPr>
          <w:rFonts w:ascii="Gotham" w:hAnsi="Gotham"/>
          <w:sz w:val="20"/>
          <w:szCs w:val="20"/>
        </w:rPr>
      </w:pPr>
      <w:r w:rsidRPr="00297E64">
        <w:rPr>
          <w:rFonts w:ascii="Gotham" w:hAnsi="Gotham"/>
          <w:sz w:val="20"/>
          <w:szCs w:val="20"/>
        </w:rPr>
        <w:tab/>
        <w:t>Endure Materials</w:t>
      </w:r>
    </w:p>
    <w:p w14:paraId="72220D7C" w14:textId="77777777" w:rsidR="00693919" w:rsidRPr="00297E64" w:rsidRDefault="00693919" w:rsidP="00693919">
      <w:pPr>
        <w:tabs>
          <w:tab w:val="right" w:pos="9360"/>
        </w:tabs>
        <w:jc w:val="right"/>
        <w:rPr>
          <w:rFonts w:ascii="Gotham" w:hAnsi="Gotham"/>
          <w:sz w:val="20"/>
          <w:szCs w:val="20"/>
        </w:rPr>
      </w:pPr>
      <w:r w:rsidRPr="00297E64">
        <w:rPr>
          <w:rFonts w:ascii="Gotham" w:hAnsi="Gotham"/>
          <w:sz w:val="20"/>
          <w:szCs w:val="20"/>
        </w:rPr>
        <w:t>2209 Executive Drive</w:t>
      </w:r>
    </w:p>
    <w:p w14:paraId="1F6C37EC" w14:textId="77777777" w:rsidR="00693919" w:rsidRPr="00297E64" w:rsidRDefault="00693919" w:rsidP="00693919">
      <w:pPr>
        <w:tabs>
          <w:tab w:val="right" w:pos="9360"/>
        </w:tabs>
        <w:jc w:val="right"/>
        <w:rPr>
          <w:rFonts w:ascii="Gotham" w:hAnsi="Gotham"/>
          <w:sz w:val="20"/>
          <w:szCs w:val="20"/>
        </w:rPr>
      </w:pPr>
      <w:r w:rsidRPr="00297E64">
        <w:rPr>
          <w:rFonts w:ascii="Gotham" w:hAnsi="Gotham"/>
          <w:sz w:val="20"/>
          <w:szCs w:val="20"/>
        </w:rPr>
        <w:t>Garland, TX 75041</w:t>
      </w:r>
    </w:p>
    <w:p w14:paraId="15AA258A" w14:textId="77777777" w:rsidR="00693919" w:rsidRPr="00297E64" w:rsidRDefault="00693919" w:rsidP="00693919">
      <w:pPr>
        <w:tabs>
          <w:tab w:val="right" w:pos="9360"/>
        </w:tabs>
        <w:jc w:val="right"/>
        <w:rPr>
          <w:rFonts w:ascii="Gotham" w:hAnsi="Gotham"/>
          <w:sz w:val="20"/>
          <w:szCs w:val="20"/>
        </w:rPr>
      </w:pPr>
      <w:r w:rsidRPr="00297E64">
        <w:rPr>
          <w:rFonts w:ascii="Gotham" w:hAnsi="Gotham"/>
          <w:sz w:val="20"/>
          <w:szCs w:val="20"/>
        </w:rPr>
        <w:t>866.631.2221</w:t>
      </w:r>
    </w:p>
    <w:p w14:paraId="08D5A077" w14:textId="63628941" w:rsidR="00693919" w:rsidRPr="00297E64" w:rsidRDefault="00693919" w:rsidP="00693919">
      <w:pPr>
        <w:tabs>
          <w:tab w:val="right" w:pos="9360"/>
        </w:tabs>
        <w:jc w:val="right"/>
        <w:rPr>
          <w:rFonts w:ascii="Gotham" w:hAnsi="Gotham"/>
          <w:sz w:val="20"/>
          <w:szCs w:val="20"/>
        </w:rPr>
      </w:pPr>
      <w:r w:rsidRPr="00297E64">
        <w:rPr>
          <w:rFonts w:ascii="Gotham" w:hAnsi="Gotham"/>
          <w:sz w:val="20"/>
          <w:szCs w:val="20"/>
        </w:rPr>
        <w:t>sales@endurematerials.com</w:t>
      </w:r>
    </w:p>
    <w:p w14:paraId="3B6ED994" w14:textId="77777777" w:rsidR="00693919" w:rsidRPr="00297E64" w:rsidRDefault="00693919" w:rsidP="00693919">
      <w:pPr>
        <w:tabs>
          <w:tab w:val="right" w:pos="9360"/>
        </w:tabs>
        <w:jc w:val="right"/>
        <w:rPr>
          <w:rFonts w:ascii="Gotham" w:hAnsi="Gotham"/>
          <w:sz w:val="20"/>
          <w:szCs w:val="20"/>
        </w:rPr>
      </w:pPr>
      <w:r w:rsidRPr="00297E64">
        <w:rPr>
          <w:rFonts w:ascii="Gotham" w:hAnsi="Gotham"/>
          <w:sz w:val="20"/>
          <w:szCs w:val="20"/>
        </w:rPr>
        <w:t>endurematerials.com</w:t>
      </w:r>
    </w:p>
    <w:p w14:paraId="73642FC4" w14:textId="1C9F3AC8" w:rsidR="00277C71" w:rsidRPr="00297E64" w:rsidRDefault="00C11A19" w:rsidP="00832036">
      <w:pPr>
        <w:pStyle w:val="Header"/>
        <w:tabs>
          <w:tab w:val="clear" w:pos="4320"/>
          <w:tab w:val="clear" w:pos="8640"/>
          <w:tab w:val="right" w:pos="9360"/>
        </w:tabs>
        <w:rPr>
          <w:rFonts w:ascii="Gotham" w:hAnsi="Gotham"/>
          <w:sz w:val="20"/>
          <w:szCs w:val="20"/>
        </w:rPr>
      </w:pPr>
      <w:r w:rsidRPr="00297E64">
        <w:rPr>
          <w:rFonts w:ascii="Gotham" w:hAnsi="Gotham"/>
          <w:sz w:val="20"/>
          <w:szCs w:val="20"/>
        </w:rPr>
        <w:t xml:space="preserve">      </w:t>
      </w:r>
      <w:r w:rsidR="00952F9E" w:rsidRPr="00297E64">
        <w:rPr>
          <w:rFonts w:ascii="Gotham" w:hAnsi="Gotham"/>
          <w:sz w:val="20"/>
          <w:szCs w:val="20"/>
        </w:rPr>
        <w:t xml:space="preserve">                    </w:t>
      </w:r>
      <w:r w:rsidR="00952F9E" w:rsidRPr="00297E64">
        <w:rPr>
          <w:rFonts w:ascii="Gotham" w:hAnsi="Gotham"/>
          <w:sz w:val="20"/>
          <w:szCs w:val="20"/>
        </w:rPr>
        <w:tab/>
      </w:r>
    </w:p>
    <w:p w14:paraId="074D2280" w14:textId="77777777" w:rsidR="00C11A19" w:rsidRPr="00297E64" w:rsidRDefault="00C11A19">
      <w:pPr>
        <w:tabs>
          <w:tab w:val="right" w:pos="9360"/>
        </w:tabs>
        <w:spacing w:before="200"/>
        <w:jc w:val="both"/>
        <w:rPr>
          <w:rFonts w:ascii="Gotham" w:hAnsi="Gotham"/>
          <w:sz w:val="20"/>
          <w:szCs w:val="20"/>
        </w:rPr>
      </w:pPr>
      <w:r w:rsidRPr="00297E64">
        <w:rPr>
          <w:rFonts w:ascii="Gotham" w:hAnsi="Gotham"/>
          <w:sz w:val="20"/>
          <w:szCs w:val="20"/>
        </w:rPr>
        <w:t xml:space="preserve">This Guide Specification utilizes the Construction Specifications Institute (CSI) Project Resource Manual – CSI Manual of Practice, including </w:t>
      </w:r>
      <w:proofErr w:type="spellStart"/>
      <w:r w:rsidRPr="00297E64">
        <w:rPr>
          <w:rFonts w:ascii="Gotham" w:hAnsi="Gotham"/>
          <w:i/>
          <w:sz w:val="20"/>
          <w:szCs w:val="20"/>
        </w:rPr>
        <w:t>MasterFormat</w:t>
      </w:r>
      <w:proofErr w:type="spellEnd"/>
      <w:r w:rsidRPr="00297E64">
        <w:rPr>
          <w:rFonts w:ascii="Gotham" w:hAnsi="Gotham"/>
          <w:sz w:val="20"/>
          <w:szCs w:val="20"/>
        </w:rPr>
        <w:t xml:space="preserve">™, </w:t>
      </w:r>
      <w:proofErr w:type="spellStart"/>
      <w:r w:rsidRPr="00297E64">
        <w:rPr>
          <w:rFonts w:ascii="Gotham" w:hAnsi="Gotham"/>
          <w:i/>
          <w:sz w:val="20"/>
          <w:szCs w:val="20"/>
        </w:rPr>
        <w:t>SectionFormat</w:t>
      </w:r>
      <w:proofErr w:type="spellEnd"/>
      <w:r w:rsidRPr="00297E64">
        <w:rPr>
          <w:rFonts w:ascii="Gotham" w:hAnsi="Gotham"/>
          <w:sz w:val="20"/>
          <w:szCs w:val="20"/>
        </w:rPr>
        <w:t xml:space="preserve">™ and </w:t>
      </w:r>
      <w:proofErr w:type="spellStart"/>
      <w:r w:rsidRPr="00297E64">
        <w:rPr>
          <w:rFonts w:ascii="Gotham" w:hAnsi="Gotham"/>
          <w:i/>
          <w:sz w:val="20"/>
          <w:szCs w:val="20"/>
        </w:rPr>
        <w:t>PageFormat</w:t>
      </w:r>
      <w:proofErr w:type="spellEnd"/>
      <w:r w:rsidRPr="00297E64">
        <w:rPr>
          <w:rFonts w:ascii="Gotham" w:hAnsi="Gotham"/>
          <w:sz w:val="20"/>
          <w:szCs w:val="20"/>
        </w:rPr>
        <w:t xml:space="preserve">™. A Guide Specification is a manufacturer-specific proprietary method of specifying applicable to project specifications and master guide specifications. Optional text is indicated by brackets </w:t>
      </w:r>
      <w:proofErr w:type="gramStart"/>
      <w:r w:rsidRPr="00297E64">
        <w:rPr>
          <w:rFonts w:ascii="Gotham" w:hAnsi="Gotham"/>
          <w:sz w:val="20"/>
          <w:szCs w:val="20"/>
        </w:rPr>
        <w:t>[ ]</w:t>
      </w:r>
      <w:proofErr w:type="gramEnd"/>
      <w:r w:rsidRPr="00297E64">
        <w:rPr>
          <w:rFonts w:ascii="Gotham" w:hAnsi="Gotham"/>
          <w:sz w:val="20"/>
          <w:szCs w:val="20"/>
        </w:rPr>
        <w:t>; delete unused optional text in the final copy of the specification. Specifier Notes commonly precede specification text; delete notes in final copy of specification. Project notes are highlighted and full width of page text; delete Project Notes in final copy of specification.</w:t>
      </w:r>
    </w:p>
    <w:p w14:paraId="53801B57" w14:textId="41F53245" w:rsidR="00775727" w:rsidRPr="00297E64" w:rsidRDefault="00C11A19">
      <w:pPr>
        <w:tabs>
          <w:tab w:val="right" w:pos="9360"/>
        </w:tabs>
        <w:spacing w:before="200"/>
        <w:jc w:val="both"/>
        <w:rPr>
          <w:rFonts w:ascii="Gotham" w:hAnsi="Gotham"/>
          <w:sz w:val="20"/>
          <w:szCs w:val="20"/>
        </w:rPr>
      </w:pPr>
      <w:r w:rsidRPr="00297E64">
        <w:rPr>
          <w:rFonts w:ascii="Gotham" w:hAnsi="Gotham"/>
          <w:sz w:val="20"/>
          <w:szCs w:val="20"/>
        </w:rPr>
        <w:t xml:space="preserve">Metric conversion, where used is soft conversion. In </w:t>
      </w:r>
      <w:r w:rsidR="00B175E3" w:rsidRPr="00297E64">
        <w:rPr>
          <w:rFonts w:ascii="Gotham" w:hAnsi="Gotham"/>
          <w:sz w:val="20"/>
          <w:szCs w:val="20"/>
        </w:rPr>
        <w:t>the final</w:t>
      </w:r>
      <w:r w:rsidRPr="00297E64">
        <w:rPr>
          <w:rFonts w:ascii="Gotham" w:hAnsi="Gotham"/>
          <w:sz w:val="20"/>
          <w:szCs w:val="20"/>
        </w:rPr>
        <w:t xml:space="preserve"> copy of specification delete IP or Metric </w:t>
      </w:r>
      <w:r w:rsidR="00B61999" w:rsidRPr="00297E64">
        <w:rPr>
          <w:rFonts w:ascii="Gotham" w:hAnsi="Gotham"/>
          <w:sz w:val="20"/>
          <w:szCs w:val="20"/>
        </w:rPr>
        <w:t>units or</w:t>
      </w:r>
      <w:r w:rsidRPr="00297E64">
        <w:rPr>
          <w:rFonts w:ascii="Gotham" w:hAnsi="Gotham"/>
          <w:sz w:val="20"/>
          <w:szCs w:val="20"/>
        </w:rPr>
        <w:t xml:space="preserve"> leave both as required to comply with project requirements.</w:t>
      </w:r>
      <w:r w:rsidR="00832036" w:rsidRPr="00297E64">
        <w:rPr>
          <w:rFonts w:ascii="Gotham" w:hAnsi="Gotham"/>
          <w:sz w:val="20"/>
          <w:szCs w:val="20"/>
        </w:rPr>
        <w:t xml:space="preserve"> </w:t>
      </w:r>
      <w:r w:rsidRPr="00297E64">
        <w:rPr>
          <w:rFonts w:ascii="Gotham" w:hAnsi="Gotham"/>
          <w:sz w:val="20"/>
          <w:szCs w:val="20"/>
        </w:rPr>
        <w:t xml:space="preserve">This Guide Specification specifies engineered wood strip flooring. </w:t>
      </w:r>
      <w:r w:rsidRPr="007039C8">
        <w:rPr>
          <w:rFonts w:ascii="Gotham" w:hAnsi="Gotham"/>
          <w:sz w:val="20"/>
          <w:szCs w:val="20"/>
        </w:rPr>
        <w:t xml:space="preserve">These products are manufactured </w:t>
      </w:r>
      <w:r w:rsidRPr="0060717A">
        <w:rPr>
          <w:rFonts w:ascii="Gotham" w:hAnsi="Gotham"/>
          <w:sz w:val="20"/>
          <w:szCs w:val="20"/>
        </w:rPr>
        <w:t xml:space="preserve">by </w:t>
      </w:r>
      <w:r w:rsidR="00155A84" w:rsidRPr="0060717A">
        <w:rPr>
          <w:rFonts w:ascii="Gotham" w:hAnsi="Gotham"/>
          <w:sz w:val="20"/>
          <w:szCs w:val="20"/>
        </w:rPr>
        <w:t>Välinge</w:t>
      </w:r>
      <w:r w:rsidR="00155A84" w:rsidRPr="00B0699C">
        <w:rPr>
          <w:rFonts w:ascii="Gotham" w:hAnsi="Gotham"/>
          <w:sz w:val="20"/>
          <w:szCs w:val="20"/>
        </w:rPr>
        <w:t xml:space="preserve"> Innovation AB</w:t>
      </w:r>
      <w:r w:rsidR="00EC40C3">
        <w:rPr>
          <w:rFonts w:ascii="Gotham" w:hAnsi="Gotham"/>
          <w:sz w:val="20"/>
          <w:szCs w:val="20"/>
        </w:rPr>
        <w:t xml:space="preserve"> </w:t>
      </w:r>
      <w:r w:rsidR="00450D2B">
        <w:rPr>
          <w:rFonts w:ascii="Gotham" w:hAnsi="Gotham"/>
          <w:sz w:val="20"/>
          <w:szCs w:val="20"/>
        </w:rPr>
        <w:t>for Endure Materials</w:t>
      </w:r>
      <w:r w:rsidR="007039C8">
        <w:rPr>
          <w:rFonts w:ascii="Gotham" w:hAnsi="Gotham"/>
          <w:sz w:val="20"/>
          <w:szCs w:val="20"/>
        </w:rPr>
        <w:t>.</w:t>
      </w:r>
    </w:p>
    <w:p w14:paraId="34DD9B1D" w14:textId="77777777" w:rsidR="00C11A19" w:rsidRPr="00297E64" w:rsidRDefault="00C11A19">
      <w:pPr>
        <w:tabs>
          <w:tab w:val="right" w:pos="9360"/>
        </w:tabs>
        <w:spacing w:before="200"/>
        <w:jc w:val="both"/>
        <w:rPr>
          <w:rFonts w:ascii="Gotham" w:hAnsi="Gotham"/>
          <w:sz w:val="20"/>
          <w:szCs w:val="20"/>
        </w:rPr>
      </w:pPr>
      <w:r w:rsidRPr="00297E64">
        <w:rPr>
          <w:rFonts w:ascii="Gotham" w:hAnsi="Gotham"/>
          <w:sz w:val="20"/>
          <w:szCs w:val="20"/>
        </w:rPr>
        <w:t xml:space="preserve">Revise Guide Specification section number and title below to suit project requirements, specification practices and section content. Refer to CSI </w:t>
      </w:r>
      <w:proofErr w:type="spellStart"/>
      <w:r w:rsidRPr="00297E64">
        <w:rPr>
          <w:rFonts w:ascii="Gotham" w:hAnsi="Gotham"/>
          <w:sz w:val="20"/>
          <w:szCs w:val="20"/>
        </w:rPr>
        <w:t>MasterFormat</w:t>
      </w:r>
      <w:proofErr w:type="spellEnd"/>
      <w:r w:rsidRPr="00297E64">
        <w:rPr>
          <w:rFonts w:ascii="Gotham" w:hAnsi="Gotham"/>
          <w:sz w:val="20"/>
          <w:szCs w:val="20"/>
        </w:rPr>
        <w:t xml:space="preserve"> 2004 edition for other section numbers and titles.</w:t>
      </w:r>
    </w:p>
    <w:p w14:paraId="34948A4B" w14:textId="77777777" w:rsidR="00C11A19" w:rsidRPr="00297E64" w:rsidRDefault="00C11A19">
      <w:pPr>
        <w:tabs>
          <w:tab w:val="right" w:pos="9360"/>
        </w:tabs>
        <w:spacing w:before="200"/>
        <w:jc w:val="both"/>
        <w:rPr>
          <w:rFonts w:ascii="Gotham" w:hAnsi="Gotham"/>
          <w:sz w:val="20"/>
          <w:szCs w:val="20"/>
        </w:rPr>
        <w:sectPr w:rsidR="00C11A19" w:rsidRPr="00297E64" w:rsidSect="00841069">
          <w:headerReference w:type="default" r:id="rId11"/>
          <w:footerReference w:type="default" r:id="rId12"/>
          <w:pgSz w:w="12240" w:h="15840"/>
          <w:pgMar w:top="864" w:right="990" w:bottom="1728" w:left="1440" w:header="720" w:footer="720" w:gutter="0"/>
          <w:cols w:space="720"/>
          <w:docGrid w:linePitch="360"/>
        </w:sectPr>
      </w:pPr>
    </w:p>
    <w:p w14:paraId="418A2228" w14:textId="77777777" w:rsidR="00C11A19" w:rsidRPr="00297E64" w:rsidRDefault="00C11A19">
      <w:pPr>
        <w:pStyle w:val="CMT"/>
        <w:rPr>
          <w:rFonts w:ascii="Gotham" w:hAnsi="Gotham"/>
          <w:szCs w:val="20"/>
        </w:rPr>
      </w:pPr>
      <w:r w:rsidRPr="00297E64">
        <w:rPr>
          <w:rFonts w:ascii="Gotham" w:hAnsi="Gotham"/>
          <w:szCs w:val="20"/>
        </w:rPr>
        <w:t>Section number below is based on CSI MasterFormat 2004 edition. This number replaces old number 09640 based on CSI MasterFormat 1997 edition. .01 suffix has been assigned to this specific product by Kahrs International Inc.</w:t>
      </w:r>
    </w:p>
    <w:p w14:paraId="6B4D3A3C" w14:textId="66DC4CD2" w:rsidR="00C11A19" w:rsidRPr="00297E64" w:rsidRDefault="00952F9E">
      <w:pPr>
        <w:pStyle w:val="SCT"/>
        <w:spacing w:before="400"/>
        <w:rPr>
          <w:rFonts w:ascii="Gotham" w:hAnsi="Gotham"/>
          <w:sz w:val="20"/>
        </w:rPr>
      </w:pPr>
      <w:r w:rsidRPr="00297E64">
        <w:rPr>
          <w:rFonts w:ascii="Gotham" w:hAnsi="Gotham"/>
          <w:sz w:val="20"/>
        </w:rPr>
        <w:t>SECTION 09 64 33</w:t>
      </w:r>
    </w:p>
    <w:p w14:paraId="0CC00A9C" w14:textId="77777777" w:rsidR="00C11A19" w:rsidRPr="00297E64" w:rsidRDefault="0069429B">
      <w:pPr>
        <w:pStyle w:val="SCT"/>
        <w:spacing w:before="200"/>
        <w:rPr>
          <w:rFonts w:ascii="Gotham" w:hAnsi="Gotham"/>
          <w:sz w:val="20"/>
        </w:rPr>
      </w:pPr>
      <w:r w:rsidRPr="00297E64">
        <w:rPr>
          <w:rFonts w:ascii="Gotham" w:hAnsi="Gotham"/>
          <w:sz w:val="20"/>
        </w:rPr>
        <w:t>engineered WOOD PLANK</w:t>
      </w:r>
      <w:r w:rsidR="00C11A19" w:rsidRPr="00297E64">
        <w:rPr>
          <w:rFonts w:ascii="Gotham" w:hAnsi="Gotham"/>
          <w:sz w:val="20"/>
        </w:rPr>
        <w:t xml:space="preserve"> FLOORING</w:t>
      </w:r>
    </w:p>
    <w:p w14:paraId="3E63AB0F" w14:textId="77777777" w:rsidR="00C11A19" w:rsidRPr="00297E64" w:rsidRDefault="00C11A19">
      <w:pPr>
        <w:pStyle w:val="CMT"/>
        <w:rPr>
          <w:rFonts w:ascii="Gotham" w:hAnsi="Gotham"/>
          <w:szCs w:val="20"/>
        </w:rPr>
      </w:pPr>
      <w:r w:rsidRPr="00297E64">
        <w:rPr>
          <w:rFonts w:ascii="Gotham" w:hAnsi="Gotham"/>
          <w:szCs w:val="20"/>
        </w:rPr>
        <w:t>Verify that Section titles referenced in this Section are correct for this Project's Specifications; Section titles may have changed.</w:t>
      </w:r>
    </w:p>
    <w:p w14:paraId="10A6349F" w14:textId="77777777" w:rsidR="00C11A19" w:rsidRPr="00297E64" w:rsidRDefault="00C11A19">
      <w:pPr>
        <w:pStyle w:val="PRT"/>
        <w:rPr>
          <w:rFonts w:ascii="Gotham" w:hAnsi="Gotham"/>
          <w:sz w:val="20"/>
        </w:rPr>
      </w:pPr>
      <w:r w:rsidRPr="00297E64">
        <w:rPr>
          <w:rFonts w:ascii="Gotham" w:hAnsi="Gotham"/>
          <w:sz w:val="20"/>
        </w:rPr>
        <w:t>GENERAL</w:t>
      </w:r>
    </w:p>
    <w:p w14:paraId="533D66E4" w14:textId="77777777" w:rsidR="00C11A19" w:rsidRPr="00297E64" w:rsidRDefault="00C11A19">
      <w:pPr>
        <w:pStyle w:val="ART"/>
        <w:rPr>
          <w:rFonts w:ascii="Gotham" w:hAnsi="Gotham"/>
        </w:rPr>
      </w:pPr>
      <w:r w:rsidRPr="00297E64">
        <w:rPr>
          <w:rFonts w:ascii="Gotham" w:hAnsi="Gotham"/>
        </w:rPr>
        <w:t>SUMMARY</w:t>
      </w:r>
    </w:p>
    <w:p w14:paraId="75A11C54" w14:textId="77777777" w:rsidR="00C11A19" w:rsidRPr="00297E64" w:rsidRDefault="00C11A19">
      <w:pPr>
        <w:pStyle w:val="PR1"/>
        <w:rPr>
          <w:rFonts w:ascii="Gotham" w:hAnsi="Gotham"/>
        </w:rPr>
      </w:pPr>
      <w:r w:rsidRPr="00297E64">
        <w:rPr>
          <w:rFonts w:ascii="Gotham" w:hAnsi="Gotham"/>
        </w:rPr>
        <w:t>This Section includes the following:</w:t>
      </w:r>
    </w:p>
    <w:p w14:paraId="40C8CB1C" w14:textId="7B04F55C" w:rsidR="00C11A19" w:rsidRPr="00297E64" w:rsidRDefault="005550CD" w:rsidP="00754A9D">
      <w:pPr>
        <w:pStyle w:val="PR2"/>
        <w:tabs>
          <w:tab w:val="left" w:pos="1267"/>
        </w:tabs>
        <w:jc w:val="left"/>
        <w:rPr>
          <w:rFonts w:ascii="Gotham" w:hAnsi="Gotham"/>
        </w:rPr>
      </w:pPr>
      <w:r w:rsidRPr="00297E64">
        <w:rPr>
          <w:rFonts w:ascii="Gotham" w:hAnsi="Gotham"/>
        </w:rPr>
        <w:t>Engineered</w:t>
      </w:r>
      <w:r w:rsidR="00754A9D">
        <w:rPr>
          <w:rFonts w:ascii="Gotham" w:hAnsi="Gotham"/>
        </w:rPr>
        <w:t xml:space="preserve"> </w:t>
      </w:r>
      <w:r w:rsidR="00B175E3" w:rsidRPr="00297E64">
        <w:rPr>
          <w:rFonts w:ascii="Gotham" w:hAnsi="Gotham"/>
          <w:b/>
          <w:bCs/>
          <w:color w:val="000000" w:themeColor="text1"/>
        </w:rPr>
        <w:t>Woodura XL/</w:t>
      </w:r>
      <w:proofErr w:type="spellStart"/>
      <w:r w:rsidR="002C38CB" w:rsidRPr="00297E64">
        <w:rPr>
          <w:rFonts w:ascii="Gotham" w:hAnsi="Gotham"/>
          <w:b/>
          <w:bCs/>
          <w:color w:val="000000" w:themeColor="text1"/>
        </w:rPr>
        <w:t>Woodura</w:t>
      </w:r>
      <w:r w:rsidR="00A87FEC" w:rsidRPr="00297E64">
        <w:rPr>
          <w:rFonts w:ascii="Gotham" w:hAnsi="Gotham"/>
          <w:b/>
          <w:bCs/>
          <w:color w:val="000000" w:themeColor="text1"/>
        </w:rPr>
        <w:t>XXL</w:t>
      </w:r>
      <w:proofErr w:type="spellEnd"/>
      <w:r w:rsidR="00B175E3" w:rsidRPr="00297E64">
        <w:rPr>
          <w:rFonts w:ascii="Gotham" w:hAnsi="Gotham"/>
          <w:b/>
          <w:bCs/>
          <w:color w:val="000000" w:themeColor="text1"/>
        </w:rPr>
        <w:t>/Herringbone</w:t>
      </w:r>
      <w:r w:rsidR="001A4E72" w:rsidRPr="00297E64">
        <w:rPr>
          <w:rFonts w:ascii="Gotham" w:hAnsi="Gotham"/>
          <w:color w:val="000000" w:themeColor="text1"/>
        </w:rPr>
        <w:t xml:space="preserve"> </w:t>
      </w:r>
      <w:r w:rsidR="001A4E72" w:rsidRPr="00297E64">
        <w:rPr>
          <w:rFonts w:ascii="Gotham" w:hAnsi="Gotham"/>
        </w:rPr>
        <w:t>for</w:t>
      </w:r>
      <w:r w:rsidR="001A4E72" w:rsidRPr="00297E64">
        <w:rPr>
          <w:rFonts w:ascii="Gotham" w:hAnsi="Gotham"/>
          <w:color w:val="FF0000"/>
        </w:rPr>
        <w:t xml:space="preserve"> </w:t>
      </w:r>
      <w:r w:rsidR="003A63FA" w:rsidRPr="00297E64">
        <w:rPr>
          <w:rFonts w:ascii="Gotham" w:hAnsi="Gotham"/>
        </w:rPr>
        <w:t>commercial a</w:t>
      </w:r>
      <w:r w:rsidR="00C11A19" w:rsidRPr="00297E64">
        <w:rPr>
          <w:rFonts w:ascii="Gotham" w:hAnsi="Gotham"/>
        </w:rPr>
        <w:t>pplication.</w:t>
      </w:r>
    </w:p>
    <w:p w14:paraId="7224D01A" w14:textId="77777777" w:rsidR="002A40A9" w:rsidRPr="00297E64" w:rsidRDefault="002A40A9" w:rsidP="005550CD">
      <w:pPr>
        <w:pStyle w:val="PR3"/>
        <w:numPr>
          <w:ilvl w:val="0"/>
          <w:numId w:val="0"/>
        </w:numPr>
        <w:tabs>
          <w:tab w:val="left" w:pos="1627"/>
        </w:tabs>
        <w:ind w:left="1627"/>
        <w:rPr>
          <w:rFonts w:ascii="Gotham" w:hAnsi="Gotham"/>
        </w:rPr>
      </w:pPr>
    </w:p>
    <w:p w14:paraId="09507AF9" w14:textId="77777777" w:rsidR="00C11A19" w:rsidRPr="00297E64" w:rsidRDefault="00C11A19">
      <w:pPr>
        <w:pStyle w:val="PR1"/>
        <w:rPr>
          <w:rFonts w:ascii="Gotham" w:hAnsi="Gotham"/>
        </w:rPr>
      </w:pPr>
      <w:r w:rsidRPr="00297E64">
        <w:rPr>
          <w:rFonts w:ascii="Gotham" w:hAnsi="Gotham"/>
        </w:rPr>
        <w:t>Related Sections include the following:</w:t>
      </w:r>
    </w:p>
    <w:p w14:paraId="6F8A49F1" w14:textId="77777777" w:rsidR="00C11A19" w:rsidRPr="00297E64" w:rsidRDefault="00C11A19">
      <w:pPr>
        <w:pStyle w:val="CMT"/>
        <w:rPr>
          <w:rFonts w:ascii="Gotham" w:hAnsi="Gotham"/>
          <w:szCs w:val="20"/>
        </w:rPr>
      </w:pPr>
      <w:r w:rsidRPr="00297E64">
        <w:rPr>
          <w:rFonts w:ascii="Gotham" w:hAnsi="Gotham"/>
          <w:szCs w:val="20"/>
        </w:rPr>
        <w:t>List below only products and construction, that the reader might expect to find in this Section but are specified elsewhere.</w:t>
      </w:r>
    </w:p>
    <w:p w14:paraId="27439831" w14:textId="77777777" w:rsidR="00C11A19" w:rsidRPr="00297E64" w:rsidRDefault="00C11A19">
      <w:pPr>
        <w:pStyle w:val="PR2"/>
        <w:tabs>
          <w:tab w:val="left" w:pos="1267"/>
        </w:tabs>
        <w:rPr>
          <w:rFonts w:ascii="Gotham" w:hAnsi="Gotham"/>
        </w:rPr>
      </w:pPr>
      <w:r w:rsidRPr="00297E64">
        <w:rPr>
          <w:rFonts w:ascii="Gotham" w:hAnsi="Gotham"/>
        </w:rPr>
        <w:t>Section 03 30 00 – Cast-In-Place Concrete: Concrete substrates including moisture content for engineered wood flooring applications.</w:t>
      </w:r>
    </w:p>
    <w:p w14:paraId="67324A2B" w14:textId="30D8D69B" w:rsidR="00C11A19" w:rsidRPr="00297E64" w:rsidRDefault="00C11A19">
      <w:pPr>
        <w:pStyle w:val="PR2"/>
        <w:tabs>
          <w:tab w:val="left" w:pos="1267"/>
        </w:tabs>
        <w:rPr>
          <w:rFonts w:ascii="Gotham" w:hAnsi="Gotham"/>
        </w:rPr>
      </w:pPr>
      <w:r w:rsidRPr="00297E64">
        <w:rPr>
          <w:rFonts w:ascii="Gotham" w:hAnsi="Gotham"/>
        </w:rPr>
        <w:t xml:space="preserve">Section 06 10 00 – Rough Carpentry: Wood substrates, including sleepers and </w:t>
      </w:r>
      <w:r w:rsidR="00B74DC9" w:rsidRPr="00297E64">
        <w:rPr>
          <w:rFonts w:ascii="Gotham" w:hAnsi="Gotham"/>
        </w:rPr>
        <w:t>sub flooring</w:t>
      </w:r>
      <w:r w:rsidRPr="00297E64">
        <w:rPr>
          <w:rFonts w:ascii="Gotham" w:hAnsi="Gotham"/>
        </w:rPr>
        <w:t>.</w:t>
      </w:r>
    </w:p>
    <w:p w14:paraId="0F544092" w14:textId="77777777" w:rsidR="00C11A19" w:rsidRPr="00297E64" w:rsidRDefault="00C11A19">
      <w:pPr>
        <w:pStyle w:val="PR2"/>
        <w:tabs>
          <w:tab w:val="left" w:pos="1267"/>
        </w:tabs>
        <w:rPr>
          <w:rFonts w:ascii="Gotham" w:hAnsi="Gotham"/>
        </w:rPr>
      </w:pPr>
      <w:r w:rsidRPr="00297E64">
        <w:rPr>
          <w:rFonts w:ascii="Gotham" w:hAnsi="Gotham"/>
        </w:rPr>
        <w:t>Section 06 15 00 – Wood Decking: Wood decking.</w:t>
      </w:r>
    </w:p>
    <w:p w14:paraId="2E3DD890" w14:textId="77777777" w:rsidR="00C11A19" w:rsidRPr="00297E64" w:rsidRDefault="00C11A19">
      <w:pPr>
        <w:pStyle w:val="PR2"/>
        <w:tabs>
          <w:tab w:val="left" w:pos="1267"/>
        </w:tabs>
        <w:rPr>
          <w:rFonts w:ascii="Gotham" w:hAnsi="Gotham"/>
        </w:rPr>
      </w:pPr>
      <w:r w:rsidRPr="00297E64">
        <w:rPr>
          <w:rFonts w:ascii="Gotham" w:hAnsi="Gotham"/>
        </w:rPr>
        <w:t>Division 7 Sections for waterproofing membranes.</w:t>
      </w:r>
    </w:p>
    <w:p w14:paraId="15A9D6A5" w14:textId="77777777" w:rsidR="00C11A19" w:rsidRPr="00297E64" w:rsidRDefault="00C11A19">
      <w:pPr>
        <w:pStyle w:val="ART"/>
        <w:rPr>
          <w:rFonts w:ascii="Gotham" w:hAnsi="Gotham"/>
        </w:rPr>
      </w:pPr>
      <w:r w:rsidRPr="00297E64">
        <w:rPr>
          <w:rFonts w:ascii="Gotham" w:hAnsi="Gotham"/>
        </w:rPr>
        <w:t>SUBMITTALS</w:t>
      </w:r>
    </w:p>
    <w:p w14:paraId="2F9C329D" w14:textId="77777777" w:rsidR="00C11A19" w:rsidRPr="00297E64" w:rsidRDefault="00C11A19">
      <w:pPr>
        <w:pStyle w:val="PR1"/>
        <w:tabs>
          <w:tab w:val="left" w:pos="907"/>
        </w:tabs>
        <w:rPr>
          <w:rFonts w:ascii="Gotham" w:hAnsi="Gotham"/>
        </w:rPr>
      </w:pPr>
      <w:r w:rsidRPr="00297E64">
        <w:rPr>
          <w:rFonts w:ascii="Gotham" w:hAnsi="Gotham"/>
        </w:rPr>
        <w:t>Product Data</w:t>
      </w:r>
      <w:proofErr w:type="gramStart"/>
      <w:r w:rsidRPr="00297E64">
        <w:rPr>
          <w:rFonts w:ascii="Gotham" w:hAnsi="Gotham"/>
        </w:rPr>
        <w:t>:  For</w:t>
      </w:r>
      <w:proofErr w:type="gramEnd"/>
      <w:r w:rsidRPr="00297E64">
        <w:rPr>
          <w:rFonts w:ascii="Gotham" w:hAnsi="Gotham"/>
        </w:rPr>
        <w:t xml:space="preserve"> each type of product indicated.</w:t>
      </w:r>
    </w:p>
    <w:p w14:paraId="164E6D21" w14:textId="77777777" w:rsidR="00C11A19" w:rsidRPr="00297E64" w:rsidRDefault="00C11A19">
      <w:pPr>
        <w:pStyle w:val="PR1"/>
        <w:tabs>
          <w:tab w:val="left" w:pos="907"/>
        </w:tabs>
        <w:rPr>
          <w:rFonts w:ascii="Gotham" w:hAnsi="Gotham"/>
        </w:rPr>
      </w:pPr>
      <w:r w:rsidRPr="00297E64">
        <w:rPr>
          <w:rFonts w:ascii="Gotham" w:hAnsi="Gotham"/>
        </w:rPr>
        <w:lastRenderedPageBreak/>
        <w:t>Shop Drawings</w:t>
      </w:r>
      <w:proofErr w:type="gramStart"/>
      <w:r w:rsidRPr="00297E64">
        <w:rPr>
          <w:rFonts w:ascii="Gotham" w:hAnsi="Gotham"/>
        </w:rPr>
        <w:t>:  Show</w:t>
      </w:r>
      <w:proofErr w:type="gramEnd"/>
      <w:r w:rsidRPr="00297E64">
        <w:rPr>
          <w:rFonts w:ascii="Gotham" w:hAnsi="Gotham"/>
        </w:rPr>
        <w:t xml:space="preserve"> installation details including location and layout of each type of wood flooring and accessory.</w:t>
      </w:r>
    </w:p>
    <w:p w14:paraId="59BD5863" w14:textId="77777777" w:rsidR="00C11A19" w:rsidRPr="00297E64" w:rsidRDefault="00C11A19">
      <w:pPr>
        <w:pStyle w:val="PR1"/>
        <w:tabs>
          <w:tab w:val="left" w:pos="907"/>
        </w:tabs>
        <w:rPr>
          <w:rFonts w:ascii="Gotham" w:hAnsi="Gotham"/>
        </w:rPr>
      </w:pPr>
      <w:r w:rsidRPr="00297E64">
        <w:rPr>
          <w:rFonts w:ascii="Gotham" w:hAnsi="Gotham"/>
        </w:rPr>
        <w:t>Samples for Initial Selection</w:t>
      </w:r>
      <w:proofErr w:type="gramStart"/>
      <w:r w:rsidRPr="00297E64">
        <w:rPr>
          <w:rFonts w:ascii="Gotham" w:hAnsi="Gotham"/>
        </w:rPr>
        <w:t>:  Manufacturer's</w:t>
      </w:r>
      <w:proofErr w:type="gramEnd"/>
      <w:r w:rsidRPr="00297E64">
        <w:rPr>
          <w:rFonts w:ascii="Gotham" w:hAnsi="Gotham"/>
        </w:rPr>
        <w:t xml:space="preserve"> color charts showing the full range of colors and finishes available for wood flooring.</w:t>
      </w:r>
    </w:p>
    <w:p w14:paraId="4FF4C028" w14:textId="77777777" w:rsidR="00C11A19" w:rsidRPr="00297E64" w:rsidRDefault="00C11A19">
      <w:pPr>
        <w:pStyle w:val="CMT"/>
        <w:rPr>
          <w:rFonts w:ascii="Gotham" w:hAnsi="Gotham"/>
          <w:szCs w:val="20"/>
        </w:rPr>
      </w:pPr>
      <w:r w:rsidRPr="00297E64">
        <w:rPr>
          <w:rFonts w:ascii="Gotham" w:hAnsi="Gotham"/>
          <w:szCs w:val="20"/>
        </w:rPr>
        <w:t>Delete paragraph above if finishes are preselected and specified or scheduled.  Retain below with or without above.</w:t>
      </w:r>
    </w:p>
    <w:p w14:paraId="7B7C9179" w14:textId="77777777" w:rsidR="00C11A19" w:rsidRPr="00297E64" w:rsidRDefault="00C11A19">
      <w:pPr>
        <w:pStyle w:val="PR1"/>
        <w:tabs>
          <w:tab w:val="left" w:pos="907"/>
        </w:tabs>
        <w:rPr>
          <w:rFonts w:ascii="Gotham" w:hAnsi="Gotham"/>
        </w:rPr>
      </w:pPr>
      <w:r w:rsidRPr="00297E64">
        <w:rPr>
          <w:rFonts w:ascii="Gotham" w:hAnsi="Gotham"/>
        </w:rPr>
        <w:t xml:space="preserve">Samples for Verification:  For each type of wood flooring and accessory, with stain color and finish required, approximately </w:t>
      </w:r>
      <w:r w:rsidRPr="00297E64">
        <w:rPr>
          <w:rStyle w:val="IP"/>
          <w:rFonts w:ascii="Gotham" w:hAnsi="Gotham"/>
          <w:color w:val="auto"/>
        </w:rPr>
        <w:t>12 inches</w:t>
      </w:r>
      <w:r w:rsidRPr="00297E64">
        <w:rPr>
          <w:rStyle w:val="SI"/>
          <w:rFonts w:ascii="Gotham" w:hAnsi="Gotham"/>
          <w:color w:val="auto"/>
        </w:rPr>
        <w:t xml:space="preserve"> (300 mm)</w:t>
      </w:r>
      <w:r w:rsidRPr="00297E64">
        <w:rPr>
          <w:rFonts w:ascii="Gotham" w:hAnsi="Gotham"/>
        </w:rPr>
        <w:t xml:space="preserve"> long and of same thickness and material indicated for the Work.  Include sample sets showing the full range of normal color and texture variations expected.</w:t>
      </w:r>
    </w:p>
    <w:p w14:paraId="74E5D214" w14:textId="77777777" w:rsidR="00C11A19" w:rsidRPr="00297E64" w:rsidRDefault="00C11A19">
      <w:pPr>
        <w:pStyle w:val="PR1"/>
        <w:rPr>
          <w:rFonts w:ascii="Gotham" w:hAnsi="Gotham"/>
        </w:rPr>
      </w:pPr>
      <w:r w:rsidRPr="00297E64">
        <w:rPr>
          <w:rFonts w:ascii="Gotham" w:hAnsi="Gotham"/>
        </w:rPr>
        <w:t>Qualification Data</w:t>
      </w:r>
      <w:proofErr w:type="gramStart"/>
      <w:r w:rsidRPr="00297E64">
        <w:rPr>
          <w:rFonts w:ascii="Gotham" w:hAnsi="Gotham"/>
        </w:rPr>
        <w:t>:  For</w:t>
      </w:r>
      <w:proofErr w:type="gramEnd"/>
      <w:r w:rsidRPr="00297E64">
        <w:rPr>
          <w:rFonts w:ascii="Gotham" w:hAnsi="Gotham"/>
        </w:rPr>
        <w:t xml:space="preserve"> Installer.</w:t>
      </w:r>
    </w:p>
    <w:p w14:paraId="2FB944AD" w14:textId="77777777" w:rsidR="00C11A19" w:rsidRPr="00297E64" w:rsidRDefault="00C11A19">
      <w:pPr>
        <w:pStyle w:val="PR1"/>
        <w:rPr>
          <w:rFonts w:ascii="Gotham" w:hAnsi="Gotham"/>
        </w:rPr>
      </w:pPr>
      <w:r w:rsidRPr="00297E64">
        <w:rPr>
          <w:rFonts w:ascii="Gotham" w:hAnsi="Gotham"/>
        </w:rPr>
        <w:t>Other Submittals: Manufacturer’s “Professional Installation Guide.”</w:t>
      </w:r>
    </w:p>
    <w:p w14:paraId="718C5A9D" w14:textId="77777777" w:rsidR="00C11A19" w:rsidRPr="00297E64" w:rsidRDefault="00C11A19">
      <w:pPr>
        <w:pStyle w:val="PR1"/>
        <w:rPr>
          <w:rFonts w:ascii="Gotham" w:hAnsi="Gotham"/>
        </w:rPr>
      </w:pPr>
      <w:r w:rsidRPr="00297E64">
        <w:rPr>
          <w:rFonts w:ascii="Gotham" w:hAnsi="Gotham"/>
        </w:rPr>
        <w:t>Operation and Maintenance Data</w:t>
      </w:r>
      <w:proofErr w:type="gramStart"/>
      <w:r w:rsidRPr="00297E64">
        <w:rPr>
          <w:rFonts w:ascii="Gotham" w:hAnsi="Gotham"/>
        </w:rPr>
        <w:t>:  For</w:t>
      </w:r>
      <w:proofErr w:type="gramEnd"/>
      <w:r w:rsidRPr="00297E64">
        <w:rPr>
          <w:rFonts w:ascii="Gotham" w:hAnsi="Gotham"/>
        </w:rPr>
        <w:t xml:space="preserve"> engineered wood strip flooring to include in maintenance manuals.  In addition to items specified in Section [</w:t>
      </w:r>
      <w:r w:rsidRPr="00297E64">
        <w:rPr>
          <w:rFonts w:ascii="Gotham" w:hAnsi="Gotham"/>
          <w:b/>
        </w:rPr>
        <w:t>01 77 00 -</w:t>
      </w:r>
      <w:r w:rsidRPr="00297E64">
        <w:rPr>
          <w:rFonts w:ascii="Gotham" w:hAnsi="Gotham"/>
        </w:rPr>
        <w:t xml:space="preserve"> </w:t>
      </w:r>
      <w:r w:rsidRPr="00297E64">
        <w:rPr>
          <w:rFonts w:ascii="Gotham" w:hAnsi="Gotham"/>
          <w:b/>
        </w:rPr>
        <w:t>Closeout Procedures</w:t>
      </w:r>
      <w:r w:rsidRPr="00297E64">
        <w:rPr>
          <w:rFonts w:ascii="Gotham" w:hAnsi="Gotham"/>
        </w:rPr>
        <w:t>] [</w:t>
      </w:r>
      <w:r w:rsidRPr="00297E64">
        <w:rPr>
          <w:rFonts w:ascii="Gotham" w:hAnsi="Gotham"/>
          <w:b/>
        </w:rPr>
        <w:t>01 78 23 -</w:t>
      </w:r>
      <w:r w:rsidRPr="00297E64">
        <w:rPr>
          <w:rFonts w:ascii="Gotham" w:hAnsi="Gotham"/>
        </w:rPr>
        <w:t xml:space="preserve"> </w:t>
      </w:r>
      <w:r w:rsidRPr="00297E64">
        <w:rPr>
          <w:rFonts w:ascii="Gotham" w:hAnsi="Gotham"/>
          <w:b/>
        </w:rPr>
        <w:t>Operation and Maintenance Data</w:t>
      </w:r>
      <w:r w:rsidRPr="00297E64">
        <w:rPr>
          <w:rFonts w:ascii="Gotham" w:hAnsi="Gotham"/>
        </w:rPr>
        <w:t>], include the following:</w:t>
      </w:r>
    </w:p>
    <w:p w14:paraId="307D3AF6" w14:textId="77777777" w:rsidR="00C11A19" w:rsidRPr="00297E64" w:rsidRDefault="00C11A19">
      <w:pPr>
        <w:pStyle w:val="PR2"/>
        <w:rPr>
          <w:rFonts w:ascii="Gotham" w:hAnsi="Gotham"/>
        </w:rPr>
      </w:pPr>
      <w:r w:rsidRPr="00297E64">
        <w:rPr>
          <w:rFonts w:ascii="Gotham" w:hAnsi="Gotham"/>
        </w:rPr>
        <w:t>Manufacturer’s “Floor Care Guide.”</w:t>
      </w:r>
    </w:p>
    <w:p w14:paraId="4F4BC802" w14:textId="77777777" w:rsidR="00C11A19" w:rsidRPr="00297E64" w:rsidRDefault="00C11A19">
      <w:pPr>
        <w:pStyle w:val="PR1"/>
        <w:rPr>
          <w:rFonts w:ascii="Gotham" w:hAnsi="Gotham"/>
        </w:rPr>
      </w:pPr>
      <w:r w:rsidRPr="00297E64">
        <w:rPr>
          <w:rFonts w:ascii="Gotham" w:hAnsi="Gotham"/>
        </w:rPr>
        <w:t>Warranties</w:t>
      </w:r>
      <w:proofErr w:type="gramStart"/>
      <w:r w:rsidRPr="00297E64">
        <w:rPr>
          <w:rFonts w:ascii="Gotham" w:hAnsi="Gotham"/>
        </w:rPr>
        <w:t>:  Special</w:t>
      </w:r>
      <w:proofErr w:type="gramEnd"/>
      <w:r w:rsidRPr="00297E64">
        <w:rPr>
          <w:rFonts w:ascii="Gotham" w:hAnsi="Gotham"/>
        </w:rPr>
        <w:t xml:space="preserve"> warranties specified in this Section.</w:t>
      </w:r>
    </w:p>
    <w:p w14:paraId="2944C9FF" w14:textId="77777777" w:rsidR="00C11A19" w:rsidRPr="00297E64" w:rsidRDefault="00C11A19">
      <w:pPr>
        <w:pStyle w:val="ART"/>
        <w:rPr>
          <w:rFonts w:ascii="Gotham" w:hAnsi="Gotham"/>
        </w:rPr>
      </w:pPr>
      <w:r w:rsidRPr="00297E64">
        <w:rPr>
          <w:rFonts w:ascii="Gotham" w:hAnsi="Gotham"/>
        </w:rPr>
        <w:t>QUALITY ASSURANCE</w:t>
      </w:r>
    </w:p>
    <w:p w14:paraId="4F060A3C" w14:textId="77777777" w:rsidR="00C11A19" w:rsidRPr="00297E64" w:rsidRDefault="00C11A19" w:rsidP="005550CD">
      <w:pPr>
        <w:pStyle w:val="PR1"/>
        <w:tabs>
          <w:tab w:val="left" w:pos="907"/>
        </w:tabs>
        <w:rPr>
          <w:rFonts w:ascii="Gotham" w:hAnsi="Gotham"/>
        </w:rPr>
      </w:pPr>
      <w:r w:rsidRPr="00297E64">
        <w:rPr>
          <w:rFonts w:ascii="Gotham" w:hAnsi="Gotham"/>
        </w:rPr>
        <w:t>Installer Qualifications</w:t>
      </w:r>
      <w:proofErr w:type="gramStart"/>
      <w:r w:rsidRPr="00297E64">
        <w:rPr>
          <w:rFonts w:ascii="Gotham" w:hAnsi="Gotham"/>
        </w:rPr>
        <w:t>:  An</w:t>
      </w:r>
      <w:proofErr w:type="gramEnd"/>
      <w:r w:rsidRPr="00297E64">
        <w:rPr>
          <w:rFonts w:ascii="Gotham" w:hAnsi="Gotham"/>
        </w:rPr>
        <w:t xml:space="preserve"> experienced installer who has completed wood flooring similar in material, design, and extent to that indicated for this Project and whose work has resulted in wood flooring installations with a record of successful in-service performance.</w:t>
      </w:r>
    </w:p>
    <w:p w14:paraId="35C38E64" w14:textId="77777777" w:rsidR="002A40A9" w:rsidRPr="00297E64" w:rsidRDefault="00C11A19" w:rsidP="00E216C7">
      <w:pPr>
        <w:pStyle w:val="PR1"/>
        <w:tabs>
          <w:tab w:val="left" w:pos="907"/>
        </w:tabs>
        <w:rPr>
          <w:rFonts w:ascii="Gotham" w:hAnsi="Gotham"/>
        </w:rPr>
      </w:pPr>
      <w:r w:rsidRPr="00297E64">
        <w:rPr>
          <w:rFonts w:ascii="Gotham" w:hAnsi="Gotham"/>
        </w:rPr>
        <w:t xml:space="preserve">Engineered-Wood Flooring: </w:t>
      </w:r>
    </w:p>
    <w:p w14:paraId="2A3A7011" w14:textId="77777777" w:rsidR="00C11A19" w:rsidRPr="00297E64" w:rsidRDefault="00C11A19" w:rsidP="00D03ED1">
      <w:pPr>
        <w:pStyle w:val="PR2"/>
        <w:rPr>
          <w:rFonts w:ascii="Gotham" w:hAnsi="Gotham"/>
        </w:rPr>
      </w:pPr>
      <w:r w:rsidRPr="00297E64">
        <w:rPr>
          <w:rFonts w:ascii="Gotham" w:hAnsi="Gotham"/>
        </w:rPr>
        <w:t>International Organization for Standards (ISO) 14001, 9001, and 9002 compliant.</w:t>
      </w:r>
    </w:p>
    <w:p w14:paraId="1EE9F892" w14:textId="77777777" w:rsidR="00C11A19" w:rsidRPr="00297E64" w:rsidRDefault="00C11A19">
      <w:pPr>
        <w:pStyle w:val="CMT"/>
        <w:rPr>
          <w:rFonts w:ascii="Gotham" w:hAnsi="Gotham"/>
          <w:szCs w:val="20"/>
        </w:rPr>
      </w:pPr>
      <w:r w:rsidRPr="00297E64">
        <w:rPr>
          <w:rFonts w:ascii="Gotham" w:hAnsi="Gotham"/>
          <w:szCs w:val="20"/>
        </w:rPr>
        <w:t>Delete paragraph and subparagraphs below if not required.  If retaining, indicate location, size, and other details of mockups on Drawings or by inserts.  Revise wording if only one mockup is required.</w:t>
      </w:r>
    </w:p>
    <w:p w14:paraId="10F1BBF4" w14:textId="77777777" w:rsidR="00C11A19" w:rsidRPr="00297E64" w:rsidRDefault="00C11A19">
      <w:pPr>
        <w:pStyle w:val="PR1"/>
        <w:rPr>
          <w:rFonts w:ascii="Gotham" w:hAnsi="Gotham"/>
        </w:rPr>
      </w:pPr>
      <w:r w:rsidRPr="00297E64">
        <w:rPr>
          <w:rFonts w:ascii="Gotham" w:hAnsi="Gotham"/>
        </w:rPr>
        <w:t>Mockups</w:t>
      </w:r>
      <w:proofErr w:type="gramStart"/>
      <w:r w:rsidRPr="00297E64">
        <w:rPr>
          <w:rFonts w:ascii="Gotham" w:hAnsi="Gotham"/>
        </w:rPr>
        <w:t>:  Build</w:t>
      </w:r>
      <w:proofErr w:type="gramEnd"/>
      <w:r w:rsidRPr="00297E64">
        <w:rPr>
          <w:rFonts w:ascii="Gotham" w:hAnsi="Gotham"/>
        </w:rPr>
        <w:t xml:space="preserve"> mockups to [</w:t>
      </w:r>
      <w:r w:rsidRPr="00297E64">
        <w:rPr>
          <w:rFonts w:ascii="Gotham" w:hAnsi="Gotham"/>
          <w:b/>
        </w:rPr>
        <w:t>verify selections made under sample Submittals and to demonstrate aesthetic effects</w:t>
      </w:r>
      <w:r w:rsidRPr="00297E64">
        <w:rPr>
          <w:rFonts w:ascii="Gotham" w:hAnsi="Gotham"/>
        </w:rPr>
        <w:t>] [</w:t>
      </w:r>
      <w:r w:rsidRPr="00297E64">
        <w:rPr>
          <w:rFonts w:ascii="Gotham" w:hAnsi="Gotham"/>
          <w:b/>
        </w:rPr>
        <w:t>and qualities of materials and execution</w:t>
      </w:r>
      <w:r w:rsidRPr="00297E64">
        <w:rPr>
          <w:rFonts w:ascii="Gotham" w:hAnsi="Gotham"/>
        </w:rPr>
        <w:t>] [</w:t>
      </w:r>
      <w:r w:rsidRPr="00297E64">
        <w:rPr>
          <w:rFonts w:ascii="Gotham" w:hAnsi="Gotham"/>
          <w:b/>
        </w:rPr>
        <w:t>set quality standard for fabrication and installation</w:t>
      </w:r>
      <w:r w:rsidRPr="00297E64">
        <w:rPr>
          <w:rFonts w:ascii="Gotham" w:hAnsi="Gotham"/>
        </w:rPr>
        <w:t>].</w:t>
      </w:r>
    </w:p>
    <w:p w14:paraId="24C43AFC" w14:textId="77777777" w:rsidR="00C11A19" w:rsidRPr="00297E64" w:rsidRDefault="00C11A19">
      <w:pPr>
        <w:pStyle w:val="CMT"/>
        <w:rPr>
          <w:rFonts w:ascii="Gotham" w:hAnsi="Gotham"/>
          <w:szCs w:val="20"/>
        </w:rPr>
      </w:pPr>
      <w:r w:rsidRPr="00297E64">
        <w:rPr>
          <w:rFonts w:ascii="Gotham" w:hAnsi="Gotham"/>
          <w:szCs w:val="20"/>
        </w:rPr>
        <w:t>Delete subparagraphs below if mockup is only for establishing appearance factors.</w:t>
      </w:r>
    </w:p>
    <w:p w14:paraId="1717A9FE" w14:textId="77777777" w:rsidR="00C11A19" w:rsidRPr="00297E64" w:rsidRDefault="00C11A19">
      <w:pPr>
        <w:pStyle w:val="PR2"/>
        <w:rPr>
          <w:rFonts w:ascii="Gotham" w:hAnsi="Gotham"/>
        </w:rPr>
      </w:pPr>
      <w:r w:rsidRPr="00297E64">
        <w:rPr>
          <w:rFonts w:ascii="Gotham" w:hAnsi="Gotham"/>
        </w:rPr>
        <w:t>Approval of mockups is also for other material and construction qualities specifically approved by Architect in writing.</w:t>
      </w:r>
    </w:p>
    <w:p w14:paraId="01E143F4" w14:textId="77777777" w:rsidR="00C11A19" w:rsidRPr="00297E64" w:rsidRDefault="00C11A19">
      <w:pPr>
        <w:pStyle w:val="PR2"/>
        <w:rPr>
          <w:rFonts w:ascii="Gotham" w:hAnsi="Gotham"/>
        </w:rPr>
      </w:pPr>
      <w:r w:rsidRPr="00297E64">
        <w:rPr>
          <w:rFonts w:ascii="Gotham" w:hAnsi="Gotham"/>
        </w:rPr>
        <w:t>Approval of mockups does not constitute approval of deviations from the Contract Documents contained in mockups, unless such deviations are specifically approved by Architect in writing.</w:t>
      </w:r>
    </w:p>
    <w:p w14:paraId="39F8907A" w14:textId="77777777" w:rsidR="00C11A19" w:rsidRPr="00297E64" w:rsidRDefault="00C11A19">
      <w:pPr>
        <w:pStyle w:val="CMT"/>
        <w:rPr>
          <w:rFonts w:ascii="Gotham" w:hAnsi="Gotham"/>
          <w:szCs w:val="20"/>
        </w:rPr>
      </w:pPr>
      <w:r w:rsidRPr="00297E64">
        <w:rPr>
          <w:rFonts w:ascii="Gotham" w:hAnsi="Gotham"/>
          <w:szCs w:val="20"/>
        </w:rPr>
        <w:t>Retain subparagraph below if mockups are erected as part of building rather than separately and the intention is to make an exception to the default requirement in Division 1 Section "Quality Requirements" for demolishing and removing mockups when directed, unless otherwise indicated.</w:t>
      </w:r>
    </w:p>
    <w:p w14:paraId="0FCB71F1" w14:textId="77777777" w:rsidR="00C11A19" w:rsidRPr="00297E64" w:rsidRDefault="00C11A19">
      <w:pPr>
        <w:pStyle w:val="PR2"/>
        <w:rPr>
          <w:rFonts w:ascii="Gotham" w:hAnsi="Gotham"/>
        </w:rPr>
      </w:pPr>
      <w:r w:rsidRPr="00297E64">
        <w:rPr>
          <w:rFonts w:ascii="Gotham" w:hAnsi="Gotham"/>
        </w:rPr>
        <w:t>Approved mockups may become part of the completed Work if undisturbed at time of Substantial Completion.</w:t>
      </w:r>
    </w:p>
    <w:p w14:paraId="0ADED7F6" w14:textId="77777777" w:rsidR="00C11A19" w:rsidRPr="00297E64" w:rsidRDefault="00C11A19">
      <w:pPr>
        <w:pStyle w:val="PR1"/>
        <w:rPr>
          <w:rFonts w:ascii="Gotham" w:hAnsi="Gotham"/>
        </w:rPr>
      </w:pPr>
      <w:r w:rsidRPr="00297E64">
        <w:rPr>
          <w:rFonts w:ascii="Gotham" w:hAnsi="Gotham"/>
        </w:rPr>
        <w:t>Preinstallation Conference</w:t>
      </w:r>
      <w:proofErr w:type="gramStart"/>
      <w:r w:rsidRPr="00297E64">
        <w:rPr>
          <w:rFonts w:ascii="Gotham" w:hAnsi="Gotham"/>
        </w:rPr>
        <w:t>:  Conduct</w:t>
      </w:r>
      <w:proofErr w:type="gramEnd"/>
      <w:r w:rsidRPr="00297E64">
        <w:rPr>
          <w:rFonts w:ascii="Gotham" w:hAnsi="Gotham"/>
        </w:rPr>
        <w:t xml:space="preserve"> conference at Project site to comply with requirements in Section 01 31 00 - Project Management and Coordination.</w:t>
      </w:r>
    </w:p>
    <w:p w14:paraId="220FAEB1" w14:textId="77777777" w:rsidR="00C11A19" w:rsidRPr="00297E64" w:rsidRDefault="00C11A19">
      <w:pPr>
        <w:pStyle w:val="ART"/>
        <w:tabs>
          <w:tab w:val="left" w:pos="547"/>
        </w:tabs>
        <w:rPr>
          <w:rFonts w:ascii="Gotham" w:hAnsi="Gotham"/>
        </w:rPr>
      </w:pPr>
      <w:r w:rsidRPr="00297E64">
        <w:rPr>
          <w:rFonts w:ascii="Gotham" w:hAnsi="Gotham"/>
        </w:rPr>
        <w:t>DELIVERY, STORAGE, AND HANDLING</w:t>
      </w:r>
    </w:p>
    <w:p w14:paraId="4EAD8A3A" w14:textId="77777777" w:rsidR="00C11A19" w:rsidRPr="00297E64" w:rsidRDefault="00C11A19">
      <w:pPr>
        <w:pStyle w:val="PR1"/>
        <w:tabs>
          <w:tab w:val="left" w:pos="907"/>
        </w:tabs>
        <w:rPr>
          <w:rFonts w:ascii="Gotham" w:hAnsi="Gotham"/>
        </w:rPr>
      </w:pPr>
      <w:r w:rsidRPr="00297E64">
        <w:rPr>
          <w:rFonts w:ascii="Gotham" w:hAnsi="Gotham"/>
        </w:rPr>
        <w:t>Deliver wood flooring materials in unopened cartons or bundles.</w:t>
      </w:r>
    </w:p>
    <w:p w14:paraId="729CA94F" w14:textId="77777777" w:rsidR="00C11A19" w:rsidRPr="00297E64" w:rsidRDefault="00C11A19">
      <w:pPr>
        <w:pStyle w:val="PR1"/>
        <w:tabs>
          <w:tab w:val="left" w:pos="907"/>
        </w:tabs>
        <w:rPr>
          <w:rFonts w:ascii="Gotham" w:hAnsi="Gotham"/>
        </w:rPr>
      </w:pPr>
      <w:r w:rsidRPr="00297E64">
        <w:rPr>
          <w:rFonts w:ascii="Gotham" w:hAnsi="Gotham"/>
        </w:rPr>
        <w:t xml:space="preserve">Protect wood flooring from exposure to moisture.  Do not deliver wood flooring until after concrete, masonry, plaster, ceramic tile, and similar </w:t>
      </w:r>
      <w:proofErr w:type="gramStart"/>
      <w:r w:rsidRPr="00297E64">
        <w:rPr>
          <w:rFonts w:ascii="Gotham" w:hAnsi="Gotham"/>
        </w:rPr>
        <w:t>wet-work</w:t>
      </w:r>
      <w:proofErr w:type="gramEnd"/>
      <w:r w:rsidRPr="00297E64">
        <w:rPr>
          <w:rFonts w:ascii="Gotham" w:hAnsi="Gotham"/>
        </w:rPr>
        <w:t xml:space="preserve"> is complete and dry.</w:t>
      </w:r>
    </w:p>
    <w:p w14:paraId="7F183E85" w14:textId="77777777" w:rsidR="00C11A19" w:rsidRPr="00297E64" w:rsidRDefault="00C11A19">
      <w:pPr>
        <w:pStyle w:val="PR1"/>
        <w:tabs>
          <w:tab w:val="left" w:pos="907"/>
        </w:tabs>
        <w:rPr>
          <w:rFonts w:ascii="Gotham" w:hAnsi="Gotham"/>
        </w:rPr>
      </w:pPr>
      <w:r w:rsidRPr="00297E64">
        <w:rPr>
          <w:rFonts w:ascii="Gotham" w:hAnsi="Gotham"/>
        </w:rPr>
        <w:t>Store wood flooring materials in a dry, warm, well-ventilated, weathertight location.</w:t>
      </w:r>
    </w:p>
    <w:p w14:paraId="60237A36" w14:textId="339852D8" w:rsidR="00C11A19" w:rsidRPr="00297E64" w:rsidRDefault="00CD6219">
      <w:pPr>
        <w:pStyle w:val="PR1"/>
        <w:tabs>
          <w:tab w:val="left" w:pos="907"/>
        </w:tabs>
        <w:rPr>
          <w:rFonts w:ascii="Gotham" w:hAnsi="Gotham"/>
        </w:rPr>
      </w:pPr>
      <w:r w:rsidRPr="00297E64">
        <w:rPr>
          <w:rFonts w:ascii="Gotham" w:hAnsi="Gotham"/>
        </w:rPr>
        <w:t>Acclimate flooring in unopened packaging for a minimum of 48 hours prior to installation</w:t>
      </w:r>
      <w:r w:rsidR="009C6A7E" w:rsidRPr="00297E64">
        <w:rPr>
          <w:rFonts w:ascii="Gotham" w:hAnsi="Gotham"/>
        </w:rPr>
        <w:t>.</w:t>
      </w:r>
    </w:p>
    <w:p w14:paraId="4C145A3C" w14:textId="77777777" w:rsidR="00C11A19" w:rsidRPr="00297E64" w:rsidRDefault="00C11A19">
      <w:pPr>
        <w:pStyle w:val="ART"/>
        <w:tabs>
          <w:tab w:val="left" w:pos="547"/>
        </w:tabs>
        <w:rPr>
          <w:rFonts w:ascii="Gotham" w:hAnsi="Gotham"/>
        </w:rPr>
      </w:pPr>
      <w:r w:rsidRPr="00297E64">
        <w:rPr>
          <w:rFonts w:ascii="Gotham" w:hAnsi="Gotham"/>
        </w:rPr>
        <w:t>PROJECT CONDITIONS</w:t>
      </w:r>
    </w:p>
    <w:p w14:paraId="43D689DC" w14:textId="47592BF0" w:rsidR="00C11A19" w:rsidRPr="00297E64" w:rsidRDefault="00C11A19">
      <w:pPr>
        <w:pStyle w:val="PR1"/>
        <w:tabs>
          <w:tab w:val="left" w:pos="907"/>
        </w:tabs>
        <w:rPr>
          <w:rFonts w:ascii="Gotham" w:hAnsi="Gotham"/>
        </w:rPr>
      </w:pPr>
      <w:r w:rsidRPr="00297E64">
        <w:rPr>
          <w:rFonts w:ascii="Gotham" w:hAnsi="Gotham"/>
        </w:rPr>
        <w:t>Conditioning</w:t>
      </w:r>
      <w:proofErr w:type="gramStart"/>
      <w:r w:rsidRPr="00297E64">
        <w:rPr>
          <w:rFonts w:ascii="Gotham" w:hAnsi="Gotham"/>
        </w:rPr>
        <w:t>:  Maintain</w:t>
      </w:r>
      <w:proofErr w:type="gramEnd"/>
      <w:r w:rsidRPr="00297E64">
        <w:rPr>
          <w:rFonts w:ascii="Gotham" w:hAnsi="Gotham"/>
        </w:rPr>
        <w:t xml:space="preserve"> relative humidity planned for building occupants and an ambient tem</w:t>
      </w:r>
      <w:r w:rsidR="00591F79" w:rsidRPr="00297E64">
        <w:rPr>
          <w:rFonts w:ascii="Gotham" w:hAnsi="Gotham"/>
        </w:rPr>
        <w:t xml:space="preserve">perature between </w:t>
      </w:r>
      <w:r w:rsidR="0078189D" w:rsidRPr="00297E64">
        <w:rPr>
          <w:rFonts w:ascii="Gotham" w:hAnsi="Gotham"/>
        </w:rPr>
        <w:t>64</w:t>
      </w:r>
      <w:r w:rsidR="00591F79" w:rsidRPr="00297E64">
        <w:rPr>
          <w:rFonts w:ascii="Gotham" w:hAnsi="Gotham"/>
        </w:rPr>
        <w:t xml:space="preserve"> and 8</w:t>
      </w:r>
      <w:r w:rsidRPr="00297E64">
        <w:rPr>
          <w:rFonts w:ascii="Gotham" w:hAnsi="Gotham"/>
        </w:rPr>
        <w:t xml:space="preserve">5 deg F or within 15 deg F of normal operating temperature and relative humidity between </w:t>
      </w:r>
      <w:r w:rsidRPr="00297E64">
        <w:rPr>
          <w:rFonts w:ascii="Gotham" w:hAnsi="Gotham"/>
        </w:rPr>
        <w:lastRenderedPageBreak/>
        <w:t>3</w:t>
      </w:r>
      <w:r w:rsidR="00F46431" w:rsidRPr="00297E64">
        <w:rPr>
          <w:rFonts w:ascii="Gotham" w:hAnsi="Gotham"/>
        </w:rPr>
        <w:t>5 and 65</w:t>
      </w:r>
      <w:r w:rsidRPr="00297E64">
        <w:rPr>
          <w:rFonts w:ascii="Gotham" w:hAnsi="Gotham"/>
        </w:rPr>
        <w:t xml:space="preserve"> percent in spaces to receive wood flooring for at least seven days before installation</w:t>
      </w:r>
      <w:r w:rsidR="00F20723" w:rsidRPr="00297E64">
        <w:rPr>
          <w:rFonts w:ascii="Gotham" w:hAnsi="Gotham"/>
        </w:rPr>
        <w:t xml:space="preserve"> and</w:t>
      </w:r>
      <w:r w:rsidRPr="00297E64">
        <w:rPr>
          <w:rFonts w:ascii="Gotham" w:hAnsi="Gotham"/>
        </w:rPr>
        <w:t xml:space="preserve"> during installation.  After </w:t>
      </w:r>
      <w:r w:rsidR="00832036" w:rsidRPr="00297E64">
        <w:rPr>
          <w:rFonts w:ascii="Gotham" w:hAnsi="Gotham"/>
        </w:rPr>
        <w:t>the post</w:t>
      </w:r>
      <w:r w:rsidRPr="00297E64">
        <w:rPr>
          <w:rFonts w:ascii="Gotham" w:hAnsi="Gotham"/>
        </w:rPr>
        <w:t>-installation period, maintain relative humidity and ambient temperature within the ranges indicated above.</w:t>
      </w:r>
    </w:p>
    <w:p w14:paraId="1873A380" w14:textId="77777777" w:rsidR="00C11A19" w:rsidRPr="00297E64" w:rsidRDefault="00C11A19">
      <w:pPr>
        <w:pStyle w:val="PR2"/>
        <w:tabs>
          <w:tab w:val="left" w:pos="1267"/>
        </w:tabs>
        <w:rPr>
          <w:rFonts w:ascii="Gotham" w:hAnsi="Gotham"/>
        </w:rPr>
      </w:pPr>
      <w:r w:rsidRPr="00297E64">
        <w:rPr>
          <w:rFonts w:ascii="Gotham" w:hAnsi="Gotham"/>
        </w:rPr>
        <w:t xml:space="preserve">Close spaces to traffic during flooring installation and for </w:t>
      </w:r>
      <w:proofErr w:type="gramStart"/>
      <w:r w:rsidRPr="00297E64">
        <w:rPr>
          <w:rFonts w:ascii="Gotham" w:hAnsi="Gotham"/>
        </w:rPr>
        <w:t>time period</w:t>
      </w:r>
      <w:proofErr w:type="gramEnd"/>
      <w:r w:rsidRPr="00297E64">
        <w:rPr>
          <w:rFonts w:ascii="Gotham" w:hAnsi="Gotham"/>
        </w:rPr>
        <w:t xml:space="preserve"> after installation recommended in writing by flooring and finish manufacturers.</w:t>
      </w:r>
    </w:p>
    <w:p w14:paraId="27543287" w14:textId="77777777" w:rsidR="00C11A19" w:rsidRPr="00297E64" w:rsidRDefault="00C11A19">
      <w:pPr>
        <w:pStyle w:val="CMT"/>
        <w:rPr>
          <w:rFonts w:ascii="Gotham" w:hAnsi="Gotham"/>
          <w:szCs w:val="20"/>
        </w:rPr>
      </w:pPr>
      <w:r w:rsidRPr="00297E64">
        <w:rPr>
          <w:rFonts w:ascii="Gotham" w:hAnsi="Gotham"/>
          <w:szCs w:val="20"/>
        </w:rPr>
        <w:t>Construction Specifier Note: insert the following paragraph in Section concrete, rough carpentry, and wood decking Sections as applicable.</w:t>
      </w:r>
    </w:p>
    <w:p w14:paraId="64233464" w14:textId="56767762" w:rsidR="00C11A19" w:rsidRPr="00297E64" w:rsidRDefault="00C11A19">
      <w:pPr>
        <w:pStyle w:val="PR1"/>
        <w:tabs>
          <w:tab w:val="left" w:pos="907"/>
        </w:tabs>
        <w:rPr>
          <w:rFonts w:ascii="Gotham" w:hAnsi="Gotham"/>
        </w:rPr>
      </w:pPr>
      <w:r w:rsidRPr="00297E64">
        <w:rPr>
          <w:rFonts w:ascii="Gotham" w:hAnsi="Gotham"/>
        </w:rPr>
        <w:t xml:space="preserve">Surface of the subfloor shall be level to </w:t>
      </w:r>
      <w:r w:rsidRPr="00297E64">
        <w:rPr>
          <w:rStyle w:val="IP"/>
          <w:rFonts w:ascii="Gotham" w:hAnsi="Gotham"/>
          <w:color w:val="auto"/>
        </w:rPr>
        <w:t>1/8-inch</w:t>
      </w:r>
      <w:r w:rsidRPr="00297E64">
        <w:rPr>
          <w:rFonts w:ascii="Gotham" w:hAnsi="Gotham"/>
        </w:rPr>
        <w:t xml:space="preserve"> </w:t>
      </w:r>
      <w:r w:rsidRPr="00297E64">
        <w:rPr>
          <w:rStyle w:val="SI"/>
          <w:rFonts w:ascii="Gotham" w:hAnsi="Gotham"/>
          <w:color w:val="auto"/>
        </w:rPr>
        <w:t>(3-mm)</w:t>
      </w:r>
      <w:r w:rsidRPr="00297E64">
        <w:rPr>
          <w:rFonts w:ascii="Gotham" w:hAnsi="Gotham"/>
        </w:rPr>
        <w:t xml:space="preserve"> deviation in any direction when checked with </w:t>
      </w:r>
      <w:proofErr w:type="gramStart"/>
      <w:r w:rsidRPr="00297E64">
        <w:rPr>
          <w:rFonts w:ascii="Gotham" w:hAnsi="Gotham"/>
        </w:rPr>
        <w:t>an</w:t>
      </w:r>
      <w:proofErr w:type="gramEnd"/>
      <w:r w:rsidRPr="00297E64">
        <w:rPr>
          <w:rFonts w:ascii="Gotham" w:hAnsi="Gotham"/>
        </w:rPr>
        <w:t xml:space="preserve"> </w:t>
      </w:r>
      <w:r w:rsidR="00700FB2" w:rsidRPr="00297E64">
        <w:rPr>
          <w:rStyle w:val="IP"/>
          <w:rFonts w:ascii="Gotham" w:hAnsi="Gotham"/>
          <w:color w:val="auto"/>
        </w:rPr>
        <w:t>6</w:t>
      </w:r>
      <w:r w:rsidRPr="00297E64">
        <w:rPr>
          <w:rStyle w:val="IP"/>
          <w:rFonts w:ascii="Gotham" w:hAnsi="Gotham"/>
          <w:color w:val="auto"/>
        </w:rPr>
        <w:t xml:space="preserve">-foot </w:t>
      </w:r>
      <w:r w:rsidRPr="00297E64">
        <w:rPr>
          <w:rStyle w:val="SI"/>
          <w:rFonts w:ascii="Gotham" w:hAnsi="Gotham"/>
          <w:color w:val="auto"/>
        </w:rPr>
        <w:t>(2.44-m)</w:t>
      </w:r>
      <w:r w:rsidRPr="00297E64">
        <w:rPr>
          <w:rFonts w:ascii="Gotham" w:hAnsi="Gotham"/>
        </w:rPr>
        <w:t xml:space="preserve"> straight edge radius.</w:t>
      </w:r>
    </w:p>
    <w:p w14:paraId="359DC7E1" w14:textId="77777777" w:rsidR="00C11A19" w:rsidRPr="00297E64" w:rsidRDefault="00C11A19">
      <w:pPr>
        <w:pStyle w:val="CMT"/>
        <w:rPr>
          <w:rFonts w:ascii="Gotham" w:hAnsi="Gotham"/>
          <w:szCs w:val="20"/>
        </w:rPr>
      </w:pPr>
      <w:r w:rsidRPr="00297E64">
        <w:rPr>
          <w:rFonts w:ascii="Gotham" w:hAnsi="Gotham"/>
          <w:szCs w:val="20"/>
        </w:rPr>
        <w:t>Construction Specifier Note: Insert the following paragraph in concrete section in Division 3. Select Standard, Radiant Heat or both as applicable.</w:t>
      </w:r>
    </w:p>
    <w:p w14:paraId="0109DDA1" w14:textId="77777777" w:rsidR="00C11A19" w:rsidRPr="00297E64" w:rsidRDefault="00C11A19">
      <w:pPr>
        <w:pStyle w:val="PRN"/>
        <w:rPr>
          <w:rFonts w:ascii="Gotham" w:hAnsi="Gotham"/>
          <w:vanish/>
        </w:rPr>
      </w:pPr>
      <w:r w:rsidRPr="00297E64">
        <w:rPr>
          <w:rFonts w:ascii="Gotham" w:hAnsi="Gotham"/>
          <w:vanish/>
        </w:rPr>
        <w:t>Delete the following Paragraph and subparagraphs after inserting in Division 3 Concrete Section.</w:t>
      </w:r>
    </w:p>
    <w:p w14:paraId="728829A0" w14:textId="77777777" w:rsidR="00C11A19" w:rsidRPr="00297E64" w:rsidRDefault="00C11A19">
      <w:pPr>
        <w:pStyle w:val="PR1"/>
        <w:rPr>
          <w:rFonts w:ascii="Gotham" w:hAnsi="Gotham"/>
        </w:rPr>
      </w:pPr>
      <w:r w:rsidRPr="00297E64">
        <w:rPr>
          <w:rFonts w:ascii="Gotham" w:hAnsi="Gotham"/>
        </w:rPr>
        <w:t xml:space="preserve">Concrete Subfloor Moisture Content for Engineered Wood Strip Flooring: </w:t>
      </w:r>
    </w:p>
    <w:p w14:paraId="6CB1CB8C" w14:textId="77777777" w:rsidR="00C11A19" w:rsidRPr="00297E64" w:rsidRDefault="00C11A19">
      <w:pPr>
        <w:pStyle w:val="PR2"/>
        <w:rPr>
          <w:rFonts w:ascii="Gotham" w:hAnsi="Gotham"/>
        </w:rPr>
      </w:pPr>
      <w:r w:rsidRPr="00297E64">
        <w:rPr>
          <w:rFonts w:ascii="Gotham" w:hAnsi="Gotham"/>
        </w:rPr>
        <w:t xml:space="preserve">Standard installation shall contain </w:t>
      </w:r>
      <w:proofErr w:type="spellStart"/>
      <w:r w:rsidRPr="00297E64">
        <w:rPr>
          <w:rFonts w:ascii="Gotham" w:hAnsi="Gotham"/>
        </w:rPr>
        <w:t>not</w:t>
      </w:r>
      <w:proofErr w:type="spellEnd"/>
      <w:r w:rsidRPr="00297E64">
        <w:rPr>
          <w:rFonts w:ascii="Gotham" w:hAnsi="Gotham"/>
        </w:rPr>
        <w:t xml:space="preserve"> more than </w:t>
      </w:r>
      <w:r w:rsidRPr="00297E64">
        <w:rPr>
          <w:rStyle w:val="IP"/>
          <w:rFonts w:ascii="Gotham" w:hAnsi="Gotham"/>
          <w:color w:val="auto"/>
        </w:rPr>
        <w:t>3 lb of water/1000 sq. ft.</w:t>
      </w:r>
      <w:r w:rsidRPr="00297E64">
        <w:rPr>
          <w:rStyle w:val="SI"/>
          <w:rFonts w:ascii="Gotham" w:hAnsi="Gotham"/>
          <w:color w:val="auto"/>
        </w:rPr>
        <w:t xml:space="preserve"> (0.91 kg of water/92.9 sq. m)</w:t>
      </w:r>
      <w:r w:rsidRPr="00297E64">
        <w:rPr>
          <w:rFonts w:ascii="Gotham" w:hAnsi="Gotham"/>
        </w:rPr>
        <w:t xml:space="preserve"> in 24 hours.</w:t>
      </w:r>
    </w:p>
    <w:p w14:paraId="7BDA98F1" w14:textId="001DE177" w:rsidR="00C11A19" w:rsidRPr="00297E64" w:rsidRDefault="005550CD">
      <w:pPr>
        <w:pStyle w:val="PR2"/>
        <w:rPr>
          <w:rFonts w:ascii="Gotham" w:hAnsi="Gotham"/>
        </w:rPr>
      </w:pPr>
      <w:r w:rsidRPr="00297E64">
        <w:rPr>
          <w:rFonts w:ascii="Gotham" w:hAnsi="Gotham"/>
        </w:rPr>
        <w:t xml:space="preserve">In Situ RH test: not to exceed </w:t>
      </w:r>
      <w:r w:rsidR="007B1529" w:rsidRPr="00297E64">
        <w:rPr>
          <w:rFonts w:ascii="Gotham" w:hAnsi="Gotham"/>
        </w:rPr>
        <w:t>80</w:t>
      </w:r>
      <w:r w:rsidRPr="00297E64">
        <w:rPr>
          <w:rFonts w:ascii="Gotham" w:hAnsi="Gotham"/>
        </w:rPr>
        <w:t>% RH.</w:t>
      </w:r>
    </w:p>
    <w:p w14:paraId="0C2A42BA" w14:textId="39E96B10" w:rsidR="00D03ED1" w:rsidRPr="00297E64" w:rsidRDefault="00D03ED1">
      <w:pPr>
        <w:pStyle w:val="PR2"/>
        <w:rPr>
          <w:rFonts w:ascii="Gotham" w:hAnsi="Gotham"/>
        </w:rPr>
      </w:pPr>
      <w:r w:rsidRPr="00297E64">
        <w:rPr>
          <w:rFonts w:ascii="Gotham" w:hAnsi="Gotham"/>
        </w:rPr>
        <w:t>Alternate</w:t>
      </w:r>
      <w:r w:rsidR="00B739F5" w:rsidRPr="00297E64">
        <w:rPr>
          <w:rFonts w:ascii="Gotham" w:hAnsi="Gotham"/>
        </w:rPr>
        <w:t xml:space="preserve"> test for float-in installations</w:t>
      </w:r>
      <w:r w:rsidRPr="00297E64">
        <w:rPr>
          <w:rFonts w:ascii="Gotham" w:hAnsi="Gotham"/>
        </w:rPr>
        <w:t xml:space="preserve">: </w:t>
      </w:r>
      <w:proofErr w:type="spellStart"/>
      <w:r w:rsidRPr="00297E64">
        <w:rPr>
          <w:rFonts w:ascii="Gotham" w:hAnsi="Gotham"/>
        </w:rPr>
        <w:t>Tramex</w:t>
      </w:r>
      <w:proofErr w:type="spellEnd"/>
      <w:r w:rsidRPr="00297E64">
        <w:rPr>
          <w:rFonts w:ascii="Gotham" w:hAnsi="Gotham"/>
        </w:rPr>
        <w:t xml:space="preserve"> Concrete Moisture Meter: 4.5 or less.</w:t>
      </w:r>
    </w:p>
    <w:p w14:paraId="4C4E7FB5" w14:textId="77777777" w:rsidR="00C11A19" w:rsidRPr="00297E64" w:rsidRDefault="00C11A19">
      <w:pPr>
        <w:pStyle w:val="PR1"/>
        <w:tabs>
          <w:tab w:val="left" w:pos="907"/>
        </w:tabs>
        <w:rPr>
          <w:rFonts w:ascii="Gotham" w:hAnsi="Gotham"/>
        </w:rPr>
      </w:pPr>
      <w:r w:rsidRPr="00297E64">
        <w:rPr>
          <w:rFonts w:ascii="Gotham" w:hAnsi="Gotham"/>
        </w:rPr>
        <w:t>Install factory-finished wood flooring after other finishing operations, including painting, have been completed.</w:t>
      </w:r>
    </w:p>
    <w:p w14:paraId="7A862E0C" w14:textId="77777777" w:rsidR="00C11A19" w:rsidRPr="00297E64" w:rsidRDefault="00C11A19">
      <w:pPr>
        <w:pStyle w:val="ART"/>
        <w:tabs>
          <w:tab w:val="left" w:pos="547"/>
        </w:tabs>
        <w:rPr>
          <w:rFonts w:ascii="Gotham" w:hAnsi="Gotham"/>
        </w:rPr>
      </w:pPr>
      <w:r w:rsidRPr="00297E64">
        <w:rPr>
          <w:rFonts w:ascii="Gotham" w:hAnsi="Gotham"/>
        </w:rPr>
        <w:t>WARRANTY</w:t>
      </w:r>
    </w:p>
    <w:p w14:paraId="08A186C3" w14:textId="77777777" w:rsidR="00C11A19" w:rsidRPr="00297E64" w:rsidRDefault="00C11A19">
      <w:pPr>
        <w:pStyle w:val="CMT"/>
        <w:rPr>
          <w:rFonts w:ascii="Gotham" w:hAnsi="Gotham"/>
          <w:szCs w:val="20"/>
        </w:rPr>
      </w:pPr>
      <w:r w:rsidRPr="00297E64">
        <w:rPr>
          <w:rFonts w:ascii="Gotham" w:hAnsi="Gotham"/>
          <w:szCs w:val="20"/>
        </w:rPr>
        <w:t>Retain this Article for engineered-wood flooring if applicable for products selected.</w:t>
      </w:r>
    </w:p>
    <w:p w14:paraId="37BB98D1" w14:textId="77777777" w:rsidR="00C11A19" w:rsidRPr="00297E64" w:rsidRDefault="00C11A19">
      <w:pPr>
        <w:pStyle w:val="CMT"/>
        <w:rPr>
          <w:rFonts w:ascii="Gotham" w:hAnsi="Gotham"/>
          <w:szCs w:val="20"/>
        </w:rPr>
      </w:pPr>
      <w:r w:rsidRPr="00297E64">
        <w:rPr>
          <w:rFonts w:ascii="Gotham" w:hAnsi="Gotham"/>
          <w:szCs w:val="20"/>
        </w:rPr>
        <w:t>When warranties are required, verify with Owner's counsel that special warranties stated in this Article are not less than remedies available to Owner under prevailing local laws.  Coordinate with Division 1 Section "01 78 00 – Closeout Submittals or 01 78 36 - Warranties" as applicable.</w:t>
      </w:r>
    </w:p>
    <w:p w14:paraId="32E269AF" w14:textId="77777777" w:rsidR="00C11A19" w:rsidRPr="00297E64" w:rsidRDefault="00C11A19">
      <w:pPr>
        <w:pStyle w:val="PR1"/>
        <w:tabs>
          <w:tab w:val="left" w:pos="907"/>
        </w:tabs>
        <w:rPr>
          <w:rFonts w:ascii="Gotham" w:hAnsi="Gotham"/>
        </w:rPr>
      </w:pPr>
      <w:r w:rsidRPr="00297E64">
        <w:rPr>
          <w:rFonts w:ascii="Gotham" w:hAnsi="Gotham"/>
        </w:rPr>
        <w:t>General Warranty:  Special warranty specified in this Article shall not deprive Owner of other rights Owner may have under other provisions of the Contract Documents and shall be in addition to, and run concurrent with, other warranties made by Contractor under requirements of the Contract Documents.</w:t>
      </w:r>
    </w:p>
    <w:p w14:paraId="32FD3DA9" w14:textId="77777777" w:rsidR="00C11A19" w:rsidRPr="00297E64" w:rsidRDefault="00C11A19">
      <w:pPr>
        <w:pStyle w:val="CMT"/>
        <w:rPr>
          <w:rFonts w:ascii="Gotham" w:hAnsi="Gotham"/>
          <w:szCs w:val="20"/>
        </w:rPr>
      </w:pPr>
      <w:r w:rsidRPr="00297E64">
        <w:rPr>
          <w:rFonts w:ascii="Gotham" w:hAnsi="Gotham"/>
          <w:szCs w:val="20"/>
        </w:rPr>
        <w:t>Select one of the 2 warranties and related subparagraphs indicated below.</w:t>
      </w:r>
    </w:p>
    <w:p w14:paraId="38334321" w14:textId="5824B7C1" w:rsidR="00C11A19" w:rsidRPr="00297E64" w:rsidRDefault="00C11A19">
      <w:pPr>
        <w:pStyle w:val="PR1"/>
        <w:tabs>
          <w:tab w:val="left" w:pos="907"/>
        </w:tabs>
        <w:rPr>
          <w:rFonts w:ascii="Gotham" w:hAnsi="Gotham"/>
        </w:rPr>
      </w:pPr>
      <w:r w:rsidRPr="00297E64">
        <w:rPr>
          <w:rFonts w:ascii="Gotham" w:hAnsi="Gotham"/>
        </w:rPr>
        <w:t>Engineered-Wood Flooring Warranty: Manufacturer will furnish a written warranty, signed by manufacturer agreeing to repair or replace engineered-wood flooring that fails in materials or workmanship.</w:t>
      </w:r>
    </w:p>
    <w:p w14:paraId="21A30E73" w14:textId="3DFBC406" w:rsidR="00C11A19" w:rsidRPr="00297E64" w:rsidRDefault="00C11A19">
      <w:pPr>
        <w:pStyle w:val="PR2"/>
        <w:rPr>
          <w:rFonts w:ascii="Gotham" w:hAnsi="Gotham"/>
        </w:rPr>
      </w:pPr>
      <w:r w:rsidRPr="00297E64">
        <w:rPr>
          <w:rFonts w:ascii="Gotham" w:hAnsi="Gotham"/>
        </w:rPr>
        <w:t>Insta</w:t>
      </w:r>
      <w:r w:rsidR="0069429B" w:rsidRPr="00297E64">
        <w:rPr>
          <w:rFonts w:ascii="Gotham" w:hAnsi="Gotham"/>
        </w:rPr>
        <w:t xml:space="preserve">llation Warranty: Applies to </w:t>
      </w:r>
      <w:r w:rsidR="009B0E54" w:rsidRPr="00297E64">
        <w:rPr>
          <w:rFonts w:ascii="Gotham" w:hAnsi="Gotham"/>
        </w:rPr>
        <w:t>½” (11.3mm)</w:t>
      </w:r>
      <w:r w:rsidRPr="00297E64">
        <w:rPr>
          <w:rFonts w:ascii="Gotham" w:hAnsi="Gotham"/>
        </w:rPr>
        <w:t xml:space="preserve"> flooring when installed in accordance with manufacturer’s guidelines and approved application products.</w:t>
      </w:r>
    </w:p>
    <w:p w14:paraId="076E13DE" w14:textId="77777777" w:rsidR="00C11A19" w:rsidRPr="00297E64" w:rsidRDefault="00C11A19">
      <w:pPr>
        <w:pStyle w:val="PR2"/>
        <w:rPr>
          <w:rFonts w:ascii="Gotham" w:hAnsi="Gotham"/>
        </w:rPr>
      </w:pPr>
      <w:r w:rsidRPr="00297E64">
        <w:rPr>
          <w:rFonts w:ascii="Gotham" w:hAnsi="Gotham"/>
        </w:rPr>
        <w:t xml:space="preserve">Visual Appearance Warranty: Defective planks will be replaced free of charge prior to installation. </w:t>
      </w:r>
    </w:p>
    <w:p w14:paraId="24FCE712" w14:textId="606A3A36" w:rsidR="00C11A19" w:rsidRPr="00297E64" w:rsidRDefault="00C11A19">
      <w:pPr>
        <w:pStyle w:val="PR2"/>
        <w:rPr>
          <w:rFonts w:ascii="Gotham" w:hAnsi="Gotham"/>
        </w:rPr>
      </w:pPr>
      <w:r w:rsidRPr="00297E64">
        <w:rPr>
          <w:rFonts w:ascii="Gotham" w:hAnsi="Gotham"/>
        </w:rPr>
        <w:t>Structural Warranty</w:t>
      </w:r>
      <w:proofErr w:type="gramStart"/>
      <w:r w:rsidRPr="00297E64">
        <w:rPr>
          <w:rFonts w:ascii="Gotham" w:hAnsi="Gotham"/>
        </w:rPr>
        <w:t>:  Failure</w:t>
      </w:r>
      <w:proofErr w:type="gramEnd"/>
      <w:r w:rsidRPr="00297E64">
        <w:rPr>
          <w:rFonts w:ascii="Gotham" w:hAnsi="Gotham"/>
        </w:rPr>
        <w:t xml:space="preserve"> of bonding or other structural </w:t>
      </w:r>
      <w:r w:rsidR="00B61999" w:rsidRPr="00297E64">
        <w:rPr>
          <w:rFonts w:ascii="Gotham" w:hAnsi="Gotham"/>
        </w:rPr>
        <w:t>aspects</w:t>
      </w:r>
      <w:r w:rsidRPr="00297E64">
        <w:rPr>
          <w:rFonts w:ascii="Gotham" w:hAnsi="Gotham"/>
        </w:rPr>
        <w:t xml:space="preserve"> of a plank fail</w:t>
      </w:r>
      <w:r w:rsidR="00D119FA" w:rsidRPr="00297E64">
        <w:rPr>
          <w:rFonts w:ascii="Gotham" w:hAnsi="Gotham"/>
        </w:rPr>
        <w:t xml:space="preserve">s </w:t>
      </w:r>
      <w:r w:rsidR="0066398A" w:rsidRPr="00297E64">
        <w:rPr>
          <w:rFonts w:ascii="Gotham" w:hAnsi="Gotham"/>
        </w:rPr>
        <w:t>Endure Materials</w:t>
      </w:r>
      <w:r w:rsidR="00D119FA" w:rsidRPr="00297E64">
        <w:rPr>
          <w:rFonts w:ascii="Gotham" w:hAnsi="Gotham"/>
        </w:rPr>
        <w:t xml:space="preserve"> </w:t>
      </w:r>
      <w:r w:rsidRPr="00297E64">
        <w:rPr>
          <w:rFonts w:ascii="Gotham" w:hAnsi="Gotham"/>
        </w:rPr>
        <w:t>will either repair or replace the defective plank.</w:t>
      </w:r>
    </w:p>
    <w:p w14:paraId="15395297" w14:textId="5454F3DA" w:rsidR="00C11A19" w:rsidRPr="00297E64" w:rsidRDefault="00C11A19">
      <w:pPr>
        <w:pStyle w:val="PR2"/>
        <w:rPr>
          <w:rFonts w:ascii="Gotham" w:hAnsi="Gotham"/>
        </w:rPr>
      </w:pPr>
      <w:r w:rsidRPr="00297E64">
        <w:rPr>
          <w:rFonts w:ascii="Gotham" w:hAnsi="Gotham"/>
        </w:rPr>
        <w:t xml:space="preserve">Moisture Protection Warranty: If the flooring fails under normal moisture conditions </w:t>
      </w:r>
      <w:r w:rsidR="00CE15A6" w:rsidRPr="00297E64">
        <w:rPr>
          <w:rFonts w:ascii="Gotham" w:hAnsi="Gotham"/>
        </w:rPr>
        <w:t>Endure Materials</w:t>
      </w:r>
      <w:r w:rsidR="00D119FA" w:rsidRPr="00297E64">
        <w:rPr>
          <w:rFonts w:ascii="Gotham" w:hAnsi="Gotham"/>
        </w:rPr>
        <w:t xml:space="preserve"> </w:t>
      </w:r>
      <w:r w:rsidRPr="00297E64">
        <w:rPr>
          <w:rFonts w:ascii="Gotham" w:hAnsi="Gotham"/>
        </w:rPr>
        <w:t>will repair or replace the damaged flooring.</w:t>
      </w:r>
      <w:r w:rsidR="004C046C" w:rsidRPr="00297E64">
        <w:rPr>
          <w:rFonts w:ascii="Gotham" w:hAnsi="Gotham"/>
        </w:rPr>
        <w:t xml:space="preserve"> </w:t>
      </w:r>
      <w:r w:rsidR="000B5357" w:rsidRPr="00297E64">
        <w:rPr>
          <w:rFonts w:ascii="Gotham" w:hAnsi="Gotham"/>
          <w:b/>
          <w:bCs/>
        </w:rPr>
        <w:t>Approved underlayment must be used</w:t>
      </w:r>
      <w:r w:rsidR="00C43384" w:rsidRPr="00297E64">
        <w:rPr>
          <w:rFonts w:ascii="Gotham" w:hAnsi="Gotham"/>
          <w:b/>
          <w:bCs/>
        </w:rPr>
        <w:t>.</w:t>
      </w:r>
    </w:p>
    <w:p w14:paraId="53223569" w14:textId="5EE0C4C9" w:rsidR="00C11A19" w:rsidRPr="00297E64" w:rsidRDefault="00C11A19">
      <w:pPr>
        <w:pStyle w:val="PR2"/>
        <w:rPr>
          <w:rFonts w:ascii="Gotham" w:hAnsi="Gotham"/>
        </w:rPr>
      </w:pPr>
      <w:r w:rsidRPr="00297E64">
        <w:rPr>
          <w:rFonts w:ascii="Gotham" w:hAnsi="Gotham"/>
        </w:rPr>
        <w:t xml:space="preserve">Wear Through Warranty: </w:t>
      </w:r>
      <w:r w:rsidR="00CE15A6" w:rsidRPr="00297E64">
        <w:rPr>
          <w:rFonts w:ascii="Gotham" w:hAnsi="Gotham"/>
        </w:rPr>
        <w:t>Endure Floors: Woodura</w:t>
      </w:r>
      <w:r w:rsidRPr="00297E64">
        <w:rPr>
          <w:rFonts w:ascii="Gotham" w:hAnsi="Gotham"/>
        </w:rPr>
        <w:t xml:space="preserve"> is warranted not to wear through</w:t>
      </w:r>
      <w:r w:rsidR="00B940D5" w:rsidRPr="00297E64">
        <w:rPr>
          <w:rFonts w:ascii="Gotham" w:hAnsi="Gotham"/>
        </w:rPr>
        <w:t>, exposing the center core,</w:t>
      </w:r>
      <w:r w:rsidRPr="00297E64">
        <w:rPr>
          <w:rFonts w:ascii="Gotham" w:hAnsi="Gotham"/>
        </w:rPr>
        <w:t xml:space="preserve"> for the following period:</w:t>
      </w:r>
    </w:p>
    <w:p w14:paraId="6267CCB7" w14:textId="7438027C" w:rsidR="00C11A19" w:rsidRPr="00297E64" w:rsidRDefault="0069429B">
      <w:pPr>
        <w:pStyle w:val="PR3"/>
        <w:rPr>
          <w:rFonts w:ascii="Gotham" w:hAnsi="Gotham"/>
        </w:rPr>
      </w:pPr>
      <w:r w:rsidRPr="00297E64">
        <w:rPr>
          <w:rFonts w:ascii="Gotham" w:hAnsi="Gotham"/>
        </w:rPr>
        <w:t>Warranty Period</w:t>
      </w:r>
      <w:proofErr w:type="gramStart"/>
      <w:r w:rsidRPr="00297E64">
        <w:rPr>
          <w:rFonts w:ascii="Gotham" w:hAnsi="Gotham"/>
        </w:rPr>
        <w:t xml:space="preserve">:  </w:t>
      </w:r>
      <w:r w:rsidR="00E961C3" w:rsidRPr="00297E64">
        <w:rPr>
          <w:rFonts w:ascii="Gotham" w:hAnsi="Gotham"/>
        </w:rPr>
        <w:t>Lifetime</w:t>
      </w:r>
      <w:proofErr w:type="gramEnd"/>
      <w:r w:rsidR="00C11A19" w:rsidRPr="00297E64">
        <w:rPr>
          <w:rFonts w:ascii="Gotham" w:hAnsi="Gotham"/>
        </w:rPr>
        <w:t xml:space="preserve"> from date of Substantial Completion. This warranty extends only </w:t>
      </w:r>
      <w:r w:rsidR="00B61999" w:rsidRPr="00297E64">
        <w:rPr>
          <w:rFonts w:ascii="Gotham" w:hAnsi="Gotham"/>
        </w:rPr>
        <w:t>to</w:t>
      </w:r>
      <w:r w:rsidR="007760CE" w:rsidRPr="00297E64">
        <w:rPr>
          <w:rFonts w:ascii="Gotham" w:hAnsi="Gotham"/>
        </w:rPr>
        <w:t xml:space="preserve"> areas which cover at least 2</w:t>
      </w:r>
      <w:permStart w:id="271406179" w:edGrp="everyone"/>
      <w:permEnd w:id="271406179"/>
      <w:r w:rsidR="00C11A19" w:rsidRPr="00297E64">
        <w:rPr>
          <w:rFonts w:ascii="Gotham" w:hAnsi="Gotham"/>
        </w:rPr>
        <w:t>0 percent of the surface area of the installed floor.</w:t>
      </w:r>
    </w:p>
    <w:p w14:paraId="200662BF" w14:textId="3FCC38AE" w:rsidR="00C11A19" w:rsidRPr="00297E64" w:rsidRDefault="00C11A19" w:rsidP="002C38CB">
      <w:pPr>
        <w:pStyle w:val="PR2"/>
        <w:rPr>
          <w:rFonts w:ascii="Gotham" w:hAnsi="Gotham"/>
        </w:rPr>
      </w:pPr>
      <w:r w:rsidRPr="00297E64">
        <w:rPr>
          <w:rFonts w:ascii="Gotham" w:hAnsi="Gotham"/>
        </w:rPr>
        <w:t>Re</w:t>
      </w:r>
      <w:r w:rsidR="00073981" w:rsidRPr="00297E64">
        <w:rPr>
          <w:rFonts w:ascii="Gotham" w:hAnsi="Gotham"/>
        </w:rPr>
        <w:t>-coating</w:t>
      </w:r>
      <w:r w:rsidRPr="00297E64">
        <w:rPr>
          <w:rFonts w:ascii="Gotham" w:hAnsi="Gotham"/>
        </w:rPr>
        <w:t xml:space="preserve"> Warranty:</w:t>
      </w:r>
      <w:r w:rsidR="00BA1A15" w:rsidRPr="00297E64">
        <w:rPr>
          <w:rFonts w:ascii="Gotham" w:hAnsi="Gotham"/>
        </w:rPr>
        <w:t xml:space="preserve"> </w:t>
      </w:r>
      <w:r w:rsidR="00735217" w:rsidRPr="00297E64">
        <w:rPr>
          <w:rFonts w:ascii="Gotham" w:hAnsi="Gotham"/>
        </w:rPr>
        <w:t>Woodura</w:t>
      </w:r>
      <w:r w:rsidR="00BA1A15" w:rsidRPr="00297E64">
        <w:rPr>
          <w:rFonts w:ascii="Gotham" w:hAnsi="Gotham"/>
        </w:rPr>
        <w:t xml:space="preserve"> hardwood flooring </w:t>
      </w:r>
      <w:r w:rsidR="00613DA3" w:rsidRPr="00297E64">
        <w:rPr>
          <w:rFonts w:ascii="Gotham" w:hAnsi="Gotham"/>
        </w:rPr>
        <w:t>never needs re-sanding. However, the floor may be re-coated with Bona Traffic</w:t>
      </w:r>
      <w:r w:rsidR="005B1E84" w:rsidRPr="00297E64">
        <w:rPr>
          <w:rFonts w:ascii="Gotham" w:hAnsi="Gotham"/>
        </w:rPr>
        <w:t xml:space="preserve"> for extra protection and/or as minor scratches appear</w:t>
      </w:r>
      <w:r w:rsidRPr="00297E64">
        <w:rPr>
          <w:rFonts w:ascii="Gotham" w:hAnsi="Gotham"/>
        </w:rPr>
        <w:t>.</w:t>
      </w:r>
      <w:r w:rsidRPr="00297E64">
        <w:rPr>
          <w:rFonts w:ascii="Gotham" w:hAnsi="Gotham" w:cs="Arial"/>
        </w:rPr>
        <w:t xml:space="preserve"> </w:t>
      </w:r>
    </w:p>
    <w:p w14:paraId="3006F4E2" w14:textId="77777777" w:rsidR="00C11A19" w:rsidRPr="00297E64" w:rsidRDefault="00C11A19">
      <w:pPr>
        <w:pStyle w:val="ART"/>
        <w:tabs>
          <w:tab w:val="left" w:pos="547"/>
        </w:tabs>
        <w:rPr>
          <w:rFonts w:ascii="Gotham" w:hAnsi="Gotham"/>
        </w:rPr>
      </w:pPr>
      <w:r w:rsidRPr="00297E64">
        <w:rPr>
          <w:rFonts w:ascii="Gotham" w:hAnsi="Gotham"/>
        </w:rPr>
        <w:t>EXTRA MATERIALS</w:t>
      </w:r>
    </w:p>
    <w:p w14:paraId="15ED3E1F" w14:textId="77777777" w:rsidR="00C11A19" w:rsidRPr="00297E64" w:rsidRDefault="00C11A19">
      <w:pPr>
        <w:pStyle w:val="CMT"/>
        <w:rPr>
          <w:rFonts w:ascii="Gotham" w:hAnsi="Gotham"/>
          <w:szCs w:val="20"/>
        </w:rPr>
      </w:pPr>
      <w:r w:rsidRPr="00297E64">
        <w:rPr>
          <w:rFonts w:ascii="Gotham" w:hAnsi="Gotham"/>
          <w:szCs w:val="20"/>
        </w:rPr>
        <w:t>Extra materials may not be allowed for publicly funded projects.</w:t>
      </w:r>
    </w:p>
    <w:p w14:paraId="4974F1B2" w14:textId="77777777" w:rsidR="00C11A19" w:rsidRPr="00297E64" w:rsidRDefault="00C11A19">
      <w:pPr>
        <w:pStyle w:val="PR1"/>
        <w:tabs>
          <w:tab w:val="left" w:pos="907"/>
        </w:tabs>
        <w:rPr>
          <w:rFonts w:ascii="Gotham" w:hAnsi="Gotham"/>
        </w:rPr>
      </w:pPr>
      <w:r w:rsidRPr="00297E64">
        <w:rPr>
          <w:rFonts w:ascii="Gotham" w:hAnsi="Gotham"/>
        </w:rPr>
        <w:t>Furnish extra materials described below, before installation begins, that match products installed and that are packaged with protective covering for storage and identified with labels describing contents.</w:t>
      </w:r>
    </w:p>
    <w:p w14:paraId="2669099D" w14:textId="77777777" w:rsidR="00C11A19" w:rsidRPr="00297E64" w:rsidRDefault="00C11A19">
      <w:pPr>
        <w:pStyle w:val="CMT"/>
        <w:rPr>
          <w:rFonts w:ascii="Gotham" w:hAnsi="Gotham"/>
          <w:szCs w:val="20"/>
        </w:rPr>
      </w:pPr>
      <w:r w:rsidRPr="00297E64">
        <w:rPr>
          <w:rFonts w:ascii="Gotham" w:hAnsi="Gotham"/>
          <w:szCs w:val="20"/>
        </w:rPr>
        <w:t>Revise below to suit Project.  Replace percentage with a specific number of units.</w:t>
      </w:r>
    </w:p>
    <w:p w14:paraId="26A29E9C" w14:textId="3BD891D1" w:rsidR="00C11A19" w:rsidRPr="00297E64" w:rsidRDefault="00C11A19">
      <w:pPr>
        <w:pStyle w:val="PR2"/>
        <w:tabs>
          <w:tab w:val="left" w:pos="1267"/>
        </w:tabs>
        <w:rPr>
          <w:rFonts w:ascii="Gotham" w:hAnsi="Gotham"/>
        </w:rPr>
      </w:pPr>
      <w:r w:rsidRPr="00297E64">
        <w:rPr>
          <w:rFonts w:ascii="Gotham" w:hAnsi="Gotham"/>
        </w:rPr>
        <w:t>Wood F</w:t>
      </w:r>
      <w:r w:rsidR="005550CD" w:rsidRPr="00297E64">
        <w:rPr>
          <w:rFonts w:ascii="Gotham" w:hAnsi="Gotham"/>
        </w:rPr>
        <w:t>looring</w:t>
      </w:r>
      <w:proofErr w:type="gramStart"/>
      <w:r w:rsidR="005550CD" w:rsidRPr="00297E64">
        <w:rPr>
          <w:rFonts w:ascii="Gotham" w:hAnsi="Gotham"/>
        </w:rPr>
        <w:t>:  Equal</w:t>
      </w:r>
      <w:proofErr w:type="gramEnd"/>
      <w:r w:rsidR="005550CD" w:rsidRPr="00297E64">
        <w:rPr>
          <w:rFonts w:ascii="Gotham" w:hAnsi="Gotham"/>
        </w:rPr>
        <w:t xml:space="preserve"> to 5 percent of </w:t>
      </w:r>
      <w:r w:rsidR="0052363E" w:rsidRPr="00297E64">
        <w:rPr>
          <w:rFonts w:ascii="Gotham" w:hAnsi="Gotham"/>
        </w:rPr>
        <w:t>the amount</w:t>
      </w:r>
      <w:r w:rsidR="005550CD" w:rsidRPr="00297E64">
        <w:rPr>
          <w:rFonts w:ascii="Gotham" w:hAnsi="Gotham"/>
        </w:rPr>
        <w:t xml:space="preserve"> installed.</w:t>
      </w:r>
    </w:p>
    <w:p w14:paraId="47AB8097" w14:textId="0B188F8A" w:rsidR="00C11A19" w:rsidRPr="003E4182" w:rsidRDefault="00C11A19">
      <w:pPr>
        <w:pStyle w:val="PRT"/>
        <w:rPr>
          <w:rFonts w:ascii="Gotham" w:hAnsi="Gotham"/>
          <w:sz w:val="22"/>
          <w:szCs w:val="22"/>
        </w:rPr>
      </w:pPr>
      <w:r w:rsidRPr="003E4182">
        <w:rPr>
          <w:rFonts w:ascii="Gotham" w:hAnsi="Gotham"/>
          <w:sz w:val="22"/>
          <w:szCs w:val="22"/>
        </w:rPr>
        <w:t>PRODUCTS</w:t>
      </w:r>
    </w:p>
    <w:p w14:paraId="19710A5B" w14:textId="77777777" w:rsidR="00C11A19" w:rsidRPr="00297E64" w:rsidRDefault="0069429B">
      <w:pPr>
        <w:pStyle w:val="ART"/>
        <w:tabs>
          <w:tab w:val="left" w:pos="547"/>
        </w:tabs>
        <w:rPr>
          <w:rFonts w:ascii="Gotham" w:hAnsi="Gotham"/>
        </w:rPr>
      </w:pPr>
      <w:r w:rsidRPr="00297E64">
        <w:rPr>
          <w:rFonts w:ascii="Gotham" w:hAnsi="Gotham"/>
        </w:rPr>
        <w:t>ENGINEERED WOOD PLANK</w:t>
      </w:r>
      <w:r w:rsidR="00C11A19" w:rsidRPr="00297E64">
        <w:rPr>
          <w:rFonts w:ascii="Gotham" w:hAnsi="Gotham"/>
        </w:rPr>
        <w:t xml:space="preserve"> FLOORING</w:t>
      </w:r>
    </w:p>
    <w:p w14:paraId="14496EC6" w14:textId="34416E42" w:rsidR="00C453B3" w:rsidRPr="00C453B3" w:rsidRDefault="004F7119" w:rsidP="00C453B3">
      <w:pPr>
        <w:pStyle w:val="PR1"/>
        <w:rPr>
          <w:rFonts w:ascii="Gotham" w:hAnsi="Gotham"/>
        </w:rPr>
      </w:pPr>
      <w:r w:rsidRPr="00297E64">
        <w:rPr>
          <w:rFonts w:ascii="Gotham" w:hAnsi="Gotham"/>
        </w:rPr>
        <w:t>General Properties</w:t>
      </w:r>
      <w:r w:rsidR="00C11A19" w:rsidRPr="00297E64">
        <w:rPr>
          <w:rFonts w:ascii="Gotham" w:hAnsi="Gotham"/>
        </w:rPr>
        <w:t>:  Subject to compliance wit</w:t>
      </w:r>
      <w:r w:rsidR="00DF6186" w:rsidRPr="00297E64">
        <w:rPr>
          <w:rFonts w:ascii="Gotham" w:hAnsi="Gotham"/>
        </w:rPr>
        <w:t>h require</w:t>
      </w:r>
      <w:r w:rsidR="005550CD" w:rsidRPr="00297E64">
        <w:rPr>
          <w:rFonts w:ascii="Gotham" w:hAnsi="Gotham"/>
        </w:rPr>
        <w:t>ments</w:t>
      </w:r>
      <w:r w:rsidR="00C11A19" w:rsidRPr="00297E64">
        <w:rPr>
          <w:rFonts w:ascii="Gotham" w:hAnsi="Gotham"/>
          <w:b/>
        </w:rPr>
        <w:t xml:space="preserve"> </w:t>
      </w:r>
      <w:r w:rsidR="00C11A19" w:rsidRPr="00297E64">
        <w:rPr>
          <w:rFonts w:ascii="Gotham" w:hAnsi="Gotham"/>
        </w:rPr>
        <w:t xml:space="preserve">by </w:t>
      </w:r>
      <w:r w:rsidR="002C38CB" w:rsidRPr="00297E64">
        <w:rPr>
          <w:rFonts w:ascii="Gotham" w:hAnsi="Gotham"/>
        </w:rPr>
        <w:t>V</w:t>
      </w:r>
      <w:r w:rsidR="004A3CD8" w:rsidRPr="004A3CD8">
        <w:rPr>
          <w:rFonts w:ascii="Gotham" w:hAnsi="Gotham"/>
        </w:rPr>
        <w:t>ä</w:t>
      </w:r>
      <w:r w:rsidR="00754A9D" w:rsidRPr="00DE4952">
        <w:rPr>
          <w:rFonts w:ascii="Gotham" w:hAnsi="Gotham"/>
        </w:rPr>
        <w:t>l</w:t>
      </w:r>
      <w:r w:rsidR="002C38CB" w:rsidRPr="00DE4952">
        <w:rPr>
          <w:rFonts w:ascii="Gotham" w:hAnsi="Gotham"/>
        </w:rPr>
        <w:t>inge Innovations AB</w:t>
      </w:r>
    </w:p>
    <w:p w14:paraId="63D3EAB1" w14:textId="77777777" w:rsidR="00C453B3" w:rsidRPr="00297E64" w:rsidRDefault="00C453B3" w:rsidP="00C453B3">
      <w:pPr>
        <w:pStyle w:val="PR2"/>
        <w:tabs>
          <w:tab w:val="left" w:pos="1267"/>
        </w:tabs>
        <w:rPr>
          <w:rFonts w:ascii="Gotham" w:hAnsi="Gotham"/>
        </w:rPr>
      </w:pPr>
      <w:permStart w:id="991907119" w:edGrp="everyone"/>
      <w:r w:rsidRPr="00297E64">
        <w:rPr>
          <w:rFonts w:ascii="Gotham" w:hAnsi="Gotham"/>
        </w:rPr>
        <w:t>Six-layer construction consisting of: UV Acrylic top coating, real hardwood wear layer, wood-based powder layer, Compositek core, wood-based powder layer, wood veneer backing</w:t>
      </w:r>
      <w:permEnd w:id="991907119"/>
      <w:r w:rsidRPr="00297E64">
        <w:rPr>
          <w:rFonts w:ascii="Gotham" w:hAnsi="Gotham"/>
        </w:rPr>
        <w:t xml:space="preserve"> </w:t>
      </w:r>
    </w:p>
    <w:p w14:paraId="71F11F50" w14:textId="77777777" w:rsidR="00D76CCE" w:rsidRPr="00297E64" w:rsidRDefault="00D76CCE" w:rsidP="00D76CCE">
      <w:pPr>
        <w:pStyle w:val="PR2"/>
        <w:tabs>
          <w:tab w:val="left" w:pos="1267"/>
        </w:tabs>
        <w:rPr>
          <w:rFonts w:ascii="Gotham" w:hAnsi="Gotham"/>
        </w:rPr>
      </w:pPr>
      <w:r w:rsidRPr="00297E64">
        <w:rPr>
          <w:rFonts w:ascii="Gotham" w:hAnsi="Gotham"/>
          <w:bCs/>
        </w:rPr>
        <w:t>EN ISO 10874 Class Heavy Commercial (Class 33)</w:t>
      </w:r>
    </w:p>
    <w:p w14:paraId="01311655" w14:textId="77777777" w:rsidR="00D76CCE" w:rsidRPr="00297E64" w:rsidRDefault="00D76CCE" w:rsidP="00D76CCE">
      <w:pPr>
        <w:pStyle w:val="PR2"/>
        <w:tabs>
          <w:tab w:val="left" w:pos="1267"/>
        </w:tabs>
        <w:rPr>
          <w:rFonts w:ascii="Gotham" w:hAnsi="Gotham"/>
        </w:rPr>
      </w:pPr>
      <w:r w:rsidRPr="00297E64">
        <w:rPr>
          <w:rFonts w:ascii="Gotham" w:hAnsi="Gotham"/>
          <w:bCs/>
        </w:rPr>
        <w:t>Thickness: (mm/</w:t>
      </w:r>
      <w:proofErr w:type="gramStart"/>
      <w:r w:rsidRPr="00297E64">
        <w:rPr>
          <w:rFonts w:ascii="Gotham" w:hAnsi="Gotham"/>
          <w:bCs/>
        </w:rPr>
        <w:t>inches)  11.3</w:t>
      </w:r>
      <w:proofErr w:type="gramEnd"/>
      <w:r w:rsidRPr="00297E64">
        <w:rPr>
          <w:rFonts w:ascii="Gotham" w:hAnsi="Gotham"/>
          <w:bCs/>
        </w:rPr>
        <w:t xml:space="preserve"> mm / .445”</w:t>
      </w:r>
    </w:p>
    <w:p w14:paraId="2FDF9926" w14:textId="77777777" w:rsidR="006D4BF7" w:rsidRPr="00297E64" w:rsidRDefault="00D76CCE" w:rsidP="006D4BF7">
      <w:pPr>
        <w:pStyle w:val="PR2"/>
        <w:tabs>
          <w:tab w:val="left" w:pos="1267"/>
        </w:tabs>
        <w:rPr>
          <w:rFonts w:ascii="Gotham" w:hAnsi="Gotham"/>
        </w:rPr>
      </w:pPr>
      <w:r w:rsidRPr="00297E64">
        <w:rPr>
          <w:rFonts w:ascii="Gotham" w:hAnsi="Gotham"/>
          <w:bCs/>
        </w:rPr>
        <w:t>Wear layer thickness: (mm/</w:t>
      </w:r>
      <w:proofErr w:type="gramStart"/>
      <w:r w:rsidRPr="00297E64">
        <w:rPr>
          <w:rFonts w:ascii="Gotham" w:hAnsi="Gotham"/>
          <w:bCs/>
        </w:rPr>
        <w:t>inches)  0.6</w:t>
      </w:r>
      <w:proofErr w:type="gramEnd"/>
      <w:r w:rsidRPr="00297E64">
        <w:rPr>
          <w:rFonts w:ascii="Gotham" w:hAnsi="Gotham"/>
          <w:bCs/>
        </w:rPr>
        <w:t xml:space="preserve"> mm / .02”</w:t>
      </w:r>
    </w:p>
    <w:p w14:paraId="0299DE25" w14:textId="3A6D00D4" w:rsidR="006D4BF7" w:rsidRPr="00297E64" w:rsidRDefault="006D4BF7" w:rsidP="006D4BF7">
      <w:pPr>
        <w:pStyle w:val="PR2"/>
        <w:tabs>
          <w:tab w:val="left" w:pos="1267"/>
        </w:tabs>
        <w:rPr>
          <w:rFonts w:ascii="Gotham" w:hAnsi="Gotham"/>
        </w:rPr>
      </w:pPr>
      <w:r w:rsidRPr="00297E64">
        <w:rPr>
          <w:rFonts w:ascii="Gotham" w:hAnsi="Gotham"/>
          <w:bCs/>
        </w:rPr>
        <w:lastRenderedPageBreak/>
        <w:t>Sound transmission loss (STC)</w:t>
      </w:r>
      <w:r w:rsidR="007F7CD8" w:rsidRPr="00297E64">
        <w:rPr>
          <w:rFonts w:ascii="Gotham" w:hAnsi="Gotham"/>
          <w:bCs/>
        </w:rPr>
        <w:t xml:space="preserve">: </w:t>
      </w:r>
      <w:r w:rsidRPr="00297E64">
        <w:rPr>
          <w:rFonts w:ascii="Gotham" w:hAnsi="Gotham"/>
          <w:bCs/>
        </w:rPr>
        <w:t xml:space="preserve"> 8” slab only.  ASTM E336/E413 Class 55</w:t>
      </w:r>
    </w:p>
    <w:p w14:paraId="4EBF066F" w14:textId="032DB18B" w:rsidR="006D4BF7" w:rsidRPr="00297E64" w:rsidRDefault="006D4BF7" w:rsidP="006D4BF7">
      <w:pPr>
        <w:pStyle w:val="PR2"/>
        <w:tabs>
          <w:tab w:val="left" w:pos="1267"/>
        </w:tabs>
        <w:rPr>
          <w:rFonts w:ascii="Gotham" w:hAnsi="Gotham"/>
        </w:rPr>
      </w:pPr>
      <w:r w:rsidRPr="00297E64">
        <w:rPr>
          <w:rFonts w:ascii="Gotham" w:hAnsi="Gotham"/>
          <w:bCs/>
        </w:rPr>
        <w:t>Impact isolation class (IIC)</w:t>
      </w:r>
      <w:r w:rsidR="007F7CD8" w:rsidRPr="00297E64">
        <w:rPr>
          <w:rFonts w:ascii="Gotham" w:hAnsi="Gotham"/>
          <w:bCs/>
        </w:rPr>
        <w:t xml:space="preserve">: </w:t>
      </w:r>
      <w:r w:rsidRPr="00297E64">
        <w:rPr>
          <w:rFonts w:ascii="Gotham" w:hAnsi="Gotham"/>
          <w:bCs/>
        </w:rPr>
        <w:t xml:space="preserve"> 8” slab only. ASTM E492/E989 Class 55</w:t>
      </w:r>
    </w:p>
    <w:p w14:paraId="3F5C51DB" w14:textId="286B5AE1" w:rsidR="00A63257" w:rsidRPr="00297E64" w:rsidRDefault="00D76CCE" w:rsidP="00A63257">
      <w:pPr>
        <w:pStyle w:val="PR2"/>
        <w:tabs>
          <w:tab w:val="left" w:pos="1267"/>
        </w:tabs>
        <w:rPr>
          <w:rFonts w:ascii="Gotham" w:hAnsi="Gotham"/>
        </w:rPr>
      </w:pPr>
      <w:r w:rsidRPr="00297E64">
        <w:rPr>
          <w:rFonts w:ascii="Gotham" w:hAnsi="Gotham"/>
          <w:bCs/>
        </w:rPr>
        <w:t>Slip resistance (COF)</w:t>
      </w:r>
      <w:proofErr w:type="gramStart"/>
      <w:r w:rsidR="007F7CD8" w:rsidRPr="00297E64">
        <w:rPr>
          <w:rFonts w:ascii="Gotham" w:hAnsi="Gotham"/>
          <w:bCs/>
        </w:rPr>
        <w:t xml:space="preserve">: </w:t>
      </w:r>
      <w:r w:rsidRPr="00297E64">
        <w:rPr>
          <w:rFonts w:ascii="Gotham" w:hAnsi="Gotham"/>
          <w:bCs/>
        </w:rPr>
        <w:t xml:space="preserve"> ANSI</w:t>
      </w:r>
      <w:proofErr w:type="gramEnd"/>
      <w:r w:rsidRPr="00297E64">
        <w:rPr>
          <w:rFonts w:ascii="Gotham" w:hAnsi="Gotham"/>
          <w:bCs/>
        </w:rPr>
        <w:t xml:space="preserve"> A137.1/A326.3 wet: 0.73 (average value)</w:t>
      </w:r>
    </w:p>
    <w:p w14:paraId="3949AACE" w14:textId="02C5A5E5" w:rsidR="00A63257" w:rsidRPr="00297E64" w:rsidRDefault="005550CD" w:rsidP="00A63257">
      <w:pPr>
        <w:pStyle w:val="PR2"/>
        <w:tabs>
          <w:tab w:val="left" w:pos="1267"/>
        </w:tabs>
        <w:rPr>
          <w:rFonts w:ascii="Gotham" w:hAnsi="Gotham"/>
        </w:rPr>
      </w:pPr>
      <w:r w:rsidRPr="00297E64">
        <w:rPr>
          <w:rFonts w:ascii="Gotham" w:hAnsi="Gotham"/>
        </w:rPr>
        <w:t xml:space="preserve">Edges: </w:t>
      </w:r>
      <w:r w:rsidR="00A63257" w:rsidRPr="00297E64">
        <w:rPr>
          <w:rFonts w:ascii="Gotham" w:hAnsi="Gotham"/>
          <w:bCs/>
        </w:rPr>
        <w:t>Micro bevel: Long and short side</w:t>
      </w:r>
    </w:p>
    <w:p w14:paraId="228CBE21" w14:textId="64E1AC09" w:rsidR="00C11A19" w:rsidRPr="00297E64" w:rsidRDefault="00C11A19">
      <w:pPr>
        <w:pStyle w:val="PR2"/>
        <w:tabs>
          <w:tab w:val="left" w:pos="1267"/>
        </w:tabs>
        <w:rPr>
          <w:rFonts w:ascii="Gotham" w:hAnsi="Gotham"/>
        </w:rPr>
      </w:pPr>
      <w:r w:rsidRPr="00297E64">
        <w:rPr>
          <w:rFonts w:ascii="Gotham" w:hAnsi="Gotham"/>
        </w:rPr>
        <w:t>Finish</w:t>
      </w:r>
      <w:proofErr w:type="gramStart"/>
      <w:r w:rsidRPr="00297E64">
        <w:rPr>
          <w:rFonts w:ascii="Gotham" w:hAnsi="Gotham"/>
        </w:rPr>
        <w:t>:  Manufacturer's</w:t>
      </w:r>
      <w:proofErr w:type="gramEnd"/>
      <w:r w:rsidRPr="00297E64">
        <w:rPr>
          <w:rFonts w:ascii="Gotham" w:hAnsi="Gotham"/>
        </w:rPr>
        <w:t xml:space="preserve"> standard UV cured acrylic ur</w:t>
      </w:r>
      <w:r w:rsidR="0001360B" w:rsidRPr="00297E64">
        <w:rPr>
          <w:rFonts w:ascii="Gotham" w:hAnsi="Gotham"/>
        </w:rPr>
        <w:t>ethane finish</w:t>
      </w:r>
      <w:permStart w:id="1719802680" w:edGrp="everyone"/>
      <w:permEnd w:id="1719802680"/>
    </w:p>
    <w:p w14:paraId="0C66C864" w14:textId="77777777" w:rsidR="00C11A19" w:rsidRPr="00C229BA" w:rsidRDefault="00C11A19">
      <w:pPr>
        <w:pStyle w:val="CMT"/>
        <w:rPr>
          <w:rFonts w:ascii="Gotham" w:hAnsi="Gotham"/>
          <w:sz w:val="8"/>
          <w:szCs w:val="8"/>
        </w:rPr>
      </w:pPr>
      <w:r w:rsidRPr="00C229BA">
        <w:rPr>
          <w:rFonts w:ascii="Gotham" w:hAnsi="Gotham"/>
          <w:sz w:val="8"/>
          <w:szCs w:val="8"/>
        </w:rPr>
        <w:t>Select 1 or more of the products to meet project requirements. If more than one product is selected, copy and paste the following paragraph and add WF-[#] for each different product, remove brackets. Delete the WF-# if only one product is used. Use the link in the specifier note above for current products.</w:t>
      </w:r>
    </w:p>
    <w:p w14:paraId="5E2253FB" w14:textId="2ABF9EFF" w:rsidR="00C11A19" w:rsidRPr="00C229BA" w:rsidRDefault="00C11A19" w:rsidP="004E2C69">
      <w:pPr>
        <w:pStyle w:val="PR2"/>
        <w:numPr>
          <w:ilvl w:val="0"/>
          <w:numId w:val="0"/>
        </w:numPr>
        <w:tabs>
          <w:tab w:val="left" w:pos="1267"/>
        </w:tabs>
        <w:rPr>
          <w:rFonts w:ascii="Gotham" w:hAnsi="Gotham"/>
          <w:sz w:val="8"/>
          <w:szCs w:val="8"/>
        </w:rPr>
      </w:pPr>
    </w:p>
    <w:p w14:paraId="65748024" w14:textId="77777777" w:rsidR="00890389" w:rsidRPr="00297E64" w:rsidRDefault="006F5AC2" w:rsidP="00890389">
      <w:pPr>
        <w:pStyle w:val="PR1"/>
        <w:rPr>
          <w:rFonts w:ascii="Gotham" w:hAnsi="Gotham"/>
        </w:rPr>
      </w:pPr>
      <w:r w:rsidRPr="00297E64">
        <w:rPr>
          <w:rFonts w:ascii="Gotham" w:hAnsi="Gotham"/>
        </w:rPr>
        <w:t xml:space="preserve">Product Description: </w:t>
      </w:r>
      <w:r w:rsidR="0069421E" w:rsidRPr="00297E64">
        <w:rPr>
          <w:rFonts w:ascii="Gotham" w:hAnsi="Gotham"/>
          <w:b/>
          <w:bCs/>
          <w:color w:val="000000" w:themeColor="text1"/>
        </w:rPr>
        <w:t>Woodura XL</w:t>
      </w:r>
    </w:p>
    <w:p w14:paraId="230D0AFB" w14:textId="77777777" w:rsidR="00890389" w:rsidRPr="00297E64" w:rsidRDefault="00890389" w:rsidP="00890389">
      <w:pPr>
        <w:pStyle w:val="PR2"/>
        <w:rPr>
          <w:rFonts w:ascii="Gotham" w:hAnsi="Gotham"/>
        </w:rPr>
      </w:pPr>
      <w:r w:rsidRPr="00297E64">
        <w:rPr>
          <w:rFonts w:ascii="Gotham" w:hAnsi="Gotham"/>
        </w:rPr>
        <w:t>Width (mm/inches) 206 mm / 8.1”</w:t>
      </w:r>
    </w:p>
    <w:p w14:paraId="39ADFB6D" w14:textId="77777777" w:rsidR="00890389" w:rsidRPr="00297E64" w:rsidRDefault="00890389" w:rsidP="00890389">
      <w:pPr>
        <w:pStyle w:val="PR2"/>
        <w:rPr>
          <w:rFonts w:ascii="Gotham" w:hAnsi="Gotham"/>
        </w:rPr>
      </w:pPr>
      <w:r w:rsidRPr="00297E64">
        <w:rPr>
          <w:rFonts w:ascii="Gotham" w:hAnsi="Gotham"/>
        </w:rPr>
        <w:t>Length (mm/inches) 2200 mm / 86.6”</w:t>
      </w:r>
    </w:p>
    <w:p w14:paraId="2F07F6E6" w14:textId="68CC9BAD" w:rsidR="002F0DD1" w:rsidRPr="00AD47BB" w:rsidRDefault="00890389" w:rsidP="00AD47BB">
      <w:pPr>
        <w:pStyle w:val="PR2"/>
        <w:rPr>
          <w:rFonts w:ascii="Gotham" w:hAnsi="Gotham"/>
        </w:rPr>
      </w:pPr>
      <w:r w:rsidRPr="00297E64">
        <w:rPr>
          <w:rFonts w:ascii="Gotham" w:hAnsi="Gotham"/>
        </w:rPr>
        <w:t>Locking System: 5 G Dry</w:t>
      </w:r>
    </w:p>
    <w:p w14:paraId="3916B6D1" w14:textId="119D5B02" w:rsidR="00DB2308" w:rsidRPr="00297E64" w:rsidRDefault="0069421E" w:rsidP="002F0DD1">
      <w:pPr>
        <w:pStyle w:val="PR1"/>
        <w:rPr>
          <w:rFonts w:ascii="Gotham" w:hAnsi="Gotham"/>
        </w:rPr>
      </w:pPr>
      <w:r w:rsidRPr="00297E64">
        <w:rPr>
          <w:rFonts w:ascii="Gotham" w:hAnsi="Gotham"/>
        </w:rPr>
        <w:t xml:space="preserve">Product Description: </w:t>
      </w:r>
      <w:r w:rsidRPr="00297E64">
        <w:rPr>
          <w:rFonts w:ascii="Gotham" w:hAnsi="Gotham"/>
          <w:b/>
          <w:bCs/>
          <w:color w:val="000000" w:themeColor="text1"/>
        </w:rPr>
        <w:t>Woodura XXL</w:t>
      </w:r>
      <w:r w:rsidR="00DB2308" w:rsidRPr="00297E64">
        <w:rPr>
          <w:rFonts w:ascii="Gotham" w:hAnsi="Gotham"/>
          <w:color w:val="000000" w:themeColor="text1"/>
        </w:rPr>
        <w:t xml:space="preserve"> </w:t>
      </w:r>
    </w:p>
    <w:p w14:paraId="5E1D24D4" w14:textId="1FEFE817" w:rsidR="00DB2308" w:rsidRPr="00297E64" w:rsidRDefault="00DB2308" w:rsidP="00DB2308">
      <w:pPr>
        <w:pStyle w:val="PR2"/>
        <w:rPr>
          <w:rFonts w:ascii="Gotham" w:hAnsi="Gotham"/>
        </w:rPr>
      </w:pPr>
      <w:r w:rsidRPr="00297E64">
        <w:rPr>
          <w:rFonts w:ascii="Gotham" w:hAnsi="Gotham"/>
        </w:rPr>
        <w:t xml:space="preserve">Width (mm/inches) </w:t>
      </w:r>
      <w:r w:rsidR="00362DBB" w:rsidRPr="00297E64">
        <w:rPr>
          <w:rFonts w:ascii="Gotham" w:hAnsi="Gotham"/>
        </w:rPr>
        <w:t>271</w:t>
      </w:r>
      <w:r w:rsidR="009B27E6" w:rsidRPr="00297E64">
        <w:rPr>
          <w:rFonts w:ascii="Gotham" w:hAnsi="Gotham"/>
        </w:rPr>
        <w:t xml:space="preserve"> mm / </w:t>
      </w:r>
      <w:r w:rsidR="00362DBB" w:rsidRPr="00297E64">
        <w:rPr>
          <w:rFonts w:ascii="Gotham" w:hAnsi="Gotham"/>
        </w:rPr>
        <w:t>10.7</w:t>
      </w:r>
      <w:r w:rsidR="009B27E6" w:rsidRPr="00297E64">
        <w:rPr>
          <w:rFonts w:ascii="Gotham" w:hAnsi="Gotham"/>
        </w:rPr>
        <w:t>”</w:t>
      </w:r>
    </w:p>
    <w:p w14:paraId="1F1ACFA1" w14:textId="7E09E1D7" w:rsidR="00DB2308" w:rsidRPr="00297E64" w:rsidRDefault="00DB2308" w:rsidP="00DB2308">
      <w:pPr>
        <w:pStyle w:val="PR2"/>
        <w:rPr>
          <w:rFonts w:ascii="Gotham" w:hAnsi="Gotham"/>
        </w:rPr>
      </w:pPr>
      <w:r w:rsidRPr="00297E64">
        <w:rPr>
          <w:rFonts w:ascii="Gotham" w:hAnsi="Gotham"/>
        </w:rPr>
        <w:t>Length (mm/inches) 2</w:t>
      </w:r>
      <w:r w:rsidR="000478D7" w:rsidRPr="00297E64">
        <w:rPr>
          <w:rFonts w:ascii="Gotham" w:hAnsi="Gotham"/>
        </w:rPr>
        <w:t>37</w:t>
      </w:r>
      <w:r w:rsidR="00796459" w:rsidRPr="00297E64">
        <w:rPr>
          <w:rFonts w:ascii="Gotham" w:hAnsi="Gotham"/>
        </w:rPr>
        <w:t>8</w:t>
      </w:r>
      <w:r w:rsidRPr="00297E64">
        <w:rPr>
          <w:rFonts w:ascii="Gotham" w:hAnsi="Gotham"/>
        </w:rPr>
        <w:t xml:space="preserve"> mm / </w:t>
      </w:r>
      <w:r w:rsidR="00796459" w:rsidRPr="00297E64">
        <w:rPr>
          <w:rFonts w:ascii="Gotham" w:hAnsi="Gotham"/>
        </w:rPr>
        <w:t>93</w:t>
      </w:r>
      <w:r w:rsidRPr="00297E64">
        <w:rPr>
          <w:rFonts w:ascii="Gotham" w:hAnsi="Gotham"/>
        </w:rPr>
        <w:t>.6”</w:t>
      </w:r>
    </w:p>
    <w:p w14:paraId="1E5E64FE" w14:textId="4482F1DC" w:rsidR="00943026" w:rsidRPr="00297E64" w:rsidRDefault="00DB2308" w:rsidP="00891DA8">
      <w:pPr>
        <w:pStyle w:val="PR2"/>
        <w:rPr>
          <w:rFonts w:ascii="Gotham" w:hAnsi="Gotham"/>
        </w:rPr>
      </w:pPr>
      <w:r w:rsidRPr="00297E64">
        <w:rPr>
          <w:rFonts w:ascii="Gotham" w:hAnsi="Gotham"/>
        </w:rPr>
        <w:t>Locking System: 5 G Dry</w:t>
      </w:r>
    </w:p>
    <w:p w14:paraId="00B886BB" w14:textId="77777777" w:rsidR="00891DA8" w:rsidRPr="00297E64" w:rsidRDefault="0069421E" w:rsidP="00891DA8">
      <w:pPr>
        <w:pStyle w:val="PR1"/>
        <w:rPr>
          <w:rFonts w:ascii="Gotham" w:hAnsi="Gotham"/>
        </w:rPr>
      </w:pPr>
      <w:r w:rsidRPr="00297E64">
        <w:rPr>
          <w:rFonts w:ascii="Gotham" w:hAnsi="Gotham"/>
        </w:rPr>
        <w:t xml:space="preserve">Product Description: </w:t>
      </w:r>
      <w:r w:rsidRPr="00297E64">
        <w:rPr>
          <w:rFonts w:ascii="Gotham" w:hAnsi="Gotham"/>
          <w:b/>
          <w:bCs/>
          <w:color w:val="000000" w:themeColor="text1"/>
        </w:rPr>
        <w:t>Woodura Herringbone</w:t>
      </w:r>
      <w:r w:rsidR="00943026" w:rsidRPr="00297E64">
        <w:rPr>
          <w:rFonts w:ascii="Gotham" w:hAnsi="Gotham"/>
          <w:color w:val="000000" w:themeColor="text1"/>
        </w:rPr>
        <w:t xml:space="preserve"> </w:t>
      </w:r>
    </w:p>
    <w:p w14:paraId="412377D8" w14:textId="2680E12A" w:rsidR="00943026" w:rsidRPr="00297E64" w:rsidRDefault="00943026" w:rsidP="00891DA8">
      <w:pPr>
        <w:pStyle w:val="PR2"/>
        <w:rPr>
          <w:rFonts w:ascii="Gotham" w:hAnsi="Gotham"/>
        </w:rPr>
      </w:pPr>
      <w:r w:rsidRPr="00297E64">
        <w:rPr>
          <w:rFonts w:ascii="Gotham" w:hAnsi="Gotham"/>
        </w:rPr>
        <w:t xml:space="preserve">Width (mm/inches) </w:t>
      </w:r>
      <w:r w:rsidR="000478D7" w:rsidRPr="00297E64">
        <w:rPr>
          <w:rFonts w:ascii="Gotham" w:hAnsi="Gotham"/>
        </w:rPr>
        <w:t>91</w:t>
      </w:r>
      <w:r w:rsidRPr="00297E64">
        <w:rPr>
          <w:rFonts w:ascii="Gotham" w:hAnsi="Gotham"/>
        </w:rPr>
        <w:t xml:space="preserve"> mm / </w:t>
      </w:r>
      <w:r w:rsidR="000478D7" w:rsidRPr="00297E64">
        <w:rPr>
          <w:rFonts w:ascii="Gotham" w:hAnsi="Gotham"/>
        </w:rPr>
        <w:t>3.58</w:t>
      </w:r>
      <w:r w:rsidRPr="00297E64">
        <w:rPr>
          <w:rFonts w:ascii="Gotham" w:hAnsi="Gotham"/>
        </w:rPr>
        <w:t>”</w:t>
      </w:r>
    </w:p>
    <w:p w14:paraId="08B97D47" w14:textId="06F14CC8" w:rsidR="00943026" w:rsidRPr="00297E64" w:rsidRDefault="00943026" w:rsidP="00943026">
      <w:pPr>
        <w:pStyle w:val="PR2"/>
        <w:rPr>
          <w:rFonts w:ascii="Gotham" w:hAnsi="Gotham"/>
        </w:rPr>
      </w:pPr>
      <w:r w:rsidRPr="00297E64">
        <w:rPr>
          <w:rFonts w:ascii="Gotham" w:hAnsi="Gotham"/>
        </w:rPr>
        <w:t xml:space="preserve">Length (mm/inches) </w:t>
      </w:r>
      <w:r w:rsidR="00796459" w:rsidRPr="00297E64">
        <w:rPr>
          <w:rFonts w:ascii="Gotham" w:hAnsi="Gotham"/>
        </w:rPr>
        <w:t>546</w:t>
      </w:r>
      <w:r w:rsidRPr="00297E64">
        <w:rPr>
          <w:rFonts w:ascii="Gotham" w:hAnsi="Gotham"/>
        </w:rPr>
        <w:t xml:space="preserve"> mm / </w:t>
      </w:r>
      <w:r w:rsidR="00796459" w:rsidRPr="00297E64">
        <w:rPr>
          <w:rFonts w:ascii="Gotham" w:hAnsi="Gotham"/>
        </w:rPr>
        <w:t>21.49</w:t>
      </w:r>
      <w:r w:rsidRPr="00297E64">
        <w:rPr>
          <w:rFonts w:ascii="Gotham" w:hAnsi="Gotham"/>
        </w:rPr>
        <w:t>”</w:t>
      </w:r>
    </w:p>
    <w:p w14:paraId="224F3F89" w14:textId="3DE10A43" w:rsidR="0069421E" w:rsidRPr="006350DB" w:rsidRDefault="00943026" w:rsidP="006350DB">
      <w:pPr>
        <w:pStyle w:val="PR2"/>
        <w:rPr>
          <w:rFonts w:ascii="Gotham" w:hAnsi="Gotham"/>
        </w:rPr>
      </w:pPr>
      <w:r w:rsidRPr="00297E64">
        <w:rPr>
          <w:rFonts w:ascii="Gotham" w:hAnsi="Gotham"/>
        </w:rPr>
        <w:t>Locking System: 5 G</w:t>
      </w:r>
    </w:p>
    <w:p w14:paraId="2A497B32" w14:textId="7CA4C2C4" w:rsidR="00C11A19" w:rsidRPr="00297E64" w:rsidRDefault="003E4182">
      <w:pPr>
        <w:pStyle w:val="ART"/>
        <w:tabs>
          <w:tab w:val="left" w:pos="547"/>
        </w:tabs>
        <w:rPr>
          <w:rFonts w:ascii="Gotham" w:hAnsi="Gotham"/>
        </w:rPr>
      </w:pPr>
      <w:r w:rsidRPr="00297E64">
        <w:rPr>
          <w:rFonts w:ascii="Gotham" w:hAnsi="Gotham"/>
        </w:rPr>
        <w:t>UNDERLAYMENT</w:t>
      </w:r>
    </w:p>
    <w:p w14:paraId="6007E848" w14:textId="77777777" w:rsidR="00C11A19" w:rsidRPr="00297E64" w:rsidRDefault="00C11A19">
      <w:pPr>
        <w:pStyle w:val="CMT"/>
        <w:rPr>
          <w:rFonts w:ascii="Gotham" w:hAnsi="Gotham"/>
          <w:szCs w:val="20"/>
        </w:rPr>
      </w:pPr>
      <w:r w:rsidRPr="00297E64">
        <w:rPr>
          <w:rFonts w:ascii="Gotham" w:hAnsi="Gotham"/>
          <w:szCs w:val="20"/>
        </w:rPr>
        <w:t>Construction Specifier select appropriate product from the 3 following paragraphs in accordance with manufacturer’s installation instructions.</w:t>
      </w:r>
    </w:p>
    <w:p w14:paraId="2A66F80F" w14:textId="6C71F9F1" w:rsidR="00C11A19" w:rsidRPr="00297E64" w:rsidRDefault="00C11A19">
      <w:pPr>
        <w:pStyle w:val="PR1"/>
        <w:rPr>
          <w:rFonts w:ascii="Gotham" w:hAnsi="Gotham"/>
        </w:rPr>
      </w:pPr>
      <w:r w:rsidRPr="00297E64">
        <w:rPr>
          <w:rFonts w:ascii="Gotham" w:hAnsi="Gotham"/>
        </w:rPr>
        <w:t>For floating installations:</w:t>
      </w:r>
    </w:p>
    <w:p w14:paraId="4B47327D" w14:textId="0CC694DD" w:rsidR="00C11A19" w:rsidRPr="00297E64" w:rsidRDefault="001D7610">
      <w:pPr>
        <w:pStyle w:val="PR2"/>
        <w:rPr>
          <w:rFonts w:ascii="Gotham" w:hAnsi="Gotham"/>
        </w:rPr>
      </w:pPr>
      <w:r w:rsidRPr="00297E64">
        <w:rPr>
          <w:rFonts w:ascii="Gotham" w:hAnsi="Gotham"/>
          <w:color w:val="000000" w:themeColor="text1"/>
        </w:rPr>
        <w:t>Endure Floors</w:t>
      </w:r>
      <w:r w:rsidR="005C2920" w:rsidRPr="00297E64">
        <w:rPr>
          <w:rFonts w:ascii="Gotham" w:hAnsi="Gotham"/>
          <w:color w:val="000000" w:themeColor="text1"/>
        </w:rPr>
        <w:t xml:space="preserve"> approved </w:t>
      </w:r>
      <w:r w:rsidR="00F34FC3" w:rsidRPr="00297E64">
        <w:rPr>
          <w:rFonts w:ascii="Gotham" w:hAnsi="Gotham"/>
          <w:color w:val="000000" w:themeColor="text1"/>
        </w:rPr>
        <w:t xml:space="preserve">or branded underlayment: </w:t>
      </w:r>
      <w:r w:rsidR="001829A0" w:rsidRPr="00297E64">
        <w:rPr>
          <w:rFonts w:ascii="Gotham" w:hAnsi="Gotham"/>
          <w:b/>
          <w:bCs/>
          <w:color w:val="000000" w:themeColor="text1"/>
        </w:rPr>
        <w:t>Sound Solution Acoustical Underlayment with Vapor Bloc.</w:t>
      </w:r>
    </w:p>
    <w:p w14:paraId="1CBA803A" w14:textId="2A41C017" w:rsidR="00C11A19" w:rsidRPr="00297E64" w:rsidRDefault="00C11A19" w:rsidP="00A85F41">
      <w:pPr>
        <w:pStyle w:val="PR2"/>
        <w:rPr>
          <w:rFonts w:ascii="Gotham" w:hAnsi="Gotham"/>
        </w:rPr>
      </w:pPr>
      <w:r w:rsidRPr="00297E64">
        <w:rPr>
          <w:rFonts w:ascii="Gotham" w:hAnsi="Gotham"/>
        </w:rPr>
        <w:t xml:space="preserve">Use of this product is required by warranty. </w:t>
      </w:r>
    </w:p>
    <w:p w14:paraId="39D6054A" w14:textId="77777777" w:rsidR="00C11A19" w:rsidRPr="00297E64" w:rsidRDefault="00C11A19">
      <w:pPr>
        <w:pStyle w:val="ART"/>
        <w:tabs>
          <w:tab w:val="left" w:pos="547"/>
        </w:tabs>
        <w:rPr>
          <w:rFonts w:ascii="Gotham" w:hAnsi="Gotham"/>
        </w:rPr>
      </w:pPr>
      <w:r w:rsidRPr="00297E64">
        <w:rPr>
          <w:rFonts w:ascii="Gotham" w:hAnsi="Gotham"/>
        </w:rPr>
        <w:t>ACCESSORY MATERIALS</w:t>
      </w:r>
    </w:p>
    <w:p w14:paraId="6295C804" w14:textId="1D05F301" w:rsidR="00C11A19" w:rsidRPr="00297E64" w:rsidRDefault="00C11A19">
      <w:pPr>
        <w:pStyle w:val="PR1"/>
        <w:tabs>
          <w:tab w:val="left" w:pos="907"/>
        </w:tabs>
        <w:rPr>
          <w:rFonts w:ascii="Gotham" w:hAnsi="Gotham"/>
        </w:rPr>
      </w:pPr>
      <w:r w:rsidRPr="00297E64">
        <w:rPr>
          <w:rFonts w:ascii="Gotham" w:hAnsi="Gotham"/>
        </w:rPr>
        <w:t>Wood Flooring Adhesive</w:t>
      </w:r>
      <w:r w:rsidR="00021025" w:rsidRPr="00297E64">
        <w:rPr>
          <w:rFonts w:ascii="Gotham" w:hAnsi="Gotham"/>
        </w:rPr>
        <w:t xml:space="preserve"> (f</w:t>
      </w:r>
      <w:r w:rsidR="00055A94" w:rsidRPr="00297E64">
        <w:rPr>
          <w:rFonts w:ascii="Gotham" w:hAnsi="Gotham"/>
        </w:rPr>
        <w:t>or glue down applications)</w:t>
      </w:r>
      <w:proofErr w:type="gramStart"/>
      <w:r w:rsidRPr="00297E64">
        <w:rPr>
          <w:rFonts w:ascii="Gotham" w:hAnsi="Gotham"/>
        </w:rPr>
        <w:t>:  Mastic</w:t>
      </w:r>
      <w:proofErr w:type="gramEnd"/>
      <w:r w:rsidRPr="00297E64">
        <w:rPr>
          <w:rFonts w:ascii="Gotham" w:hAnsi="Gotham"/>
        </w:rPr>
        <w:t xml:space="preserve"> recommended by flooring and adhesive manufacturers for application indicated.</w:t>
      </w:r>
    </w:p>
    <w:p w14:paraId="27271D04" w14:textId="77777777" w:rsidR="00C11A19" w:rsidRPr="00297E64" w:rsidRDefault="00C11A19">
      <w:pPr>
        <w:pStyle w:val="PR1"/>
        <w:tabs>
          <w:tab w:val="left" w:pos="907"/>
        </w:tabs>
        <w:rPr>
          <w:rFonts w:ascii="Gotham" w:hAnsi="Gotham"/>
        </w:rPr>
      </w:pPr>
      <w:r w:rsidRPr="00297E64">
        <w:rPr>
          <w:rFonts w:ascii="Gotham" w:hAnsi="Gotham"/>
        </w:rPr>
        <w:t>Wood Trim</w:t>
      </w:r>
      <w:proofErr w:type="gramStart"/>
      <w:r w:rsidRPr="00297E64">
        <w:rPr>
          <w:rFonts w:ascii="Gotham" w:hAnsi="Gotham"/>
        </w:rPr>
        <w:t>:  In</w:t>
      </w:r>
      <w:proofErr w:type="gramEnd"/>
      <w:r w:rsidRPr="00297E64">
        <w:rPr>
          <w:rFonts w:ascii="Gotham" w:hAnsi="Gotham"/>
        </w:rPr>
        <w:t xml:space="preserve"> same species and grade as wood flooring, unless otherwise indicated. </w:t>
      </w:r>
    </w:p>
    <w:p w14:paraId="2290FAF2" w14:textId="77777777" w:rsidR="00C11A19" w:rsidRPr="00297E64" w:rsidRDefault="00C11A19">
      <w:pPr>
        <w:pStyle w:val="CMT"/>
        <w:rPr>
          <w:rFonts w:ascii="Gotham" w:hAnsi="Gotham"/>
          <w:szCs w:val="20"/>
        </w:rPr>
      </w:pPr>
      <w:r w:rsidRPr="00297E64">
        <w:rPr>
          <w:rFonts w:ascii="Gotham" w:hAnsi="Gotham"/>
          <w:szCs w:val="20"/>
        </w:rPr>
        <w:t>Trims listed below are examples only, refer to manufacturer’s web site for full line of available trim.  Revise to suit Project.</w:t>
      </w:r>
    </w:p>
    <w:p w14:paraId="2EF7DD3F" w14:textId="77777777" w:rsidR="00C11A19" w:rsidRPr="00297E64" w:rsidRDefault="00C11A19">
      <w:pPr>
        <w:pStyle w:val="PR2"/>
        <w:tabs>
          <w:tab w:val="left" w:pos="1267"/>
        </w:tabs>
        <w:rPr>
          <w:rFonts w:ascii="Gotham" w:hAnsi="Gotham"/>
        </w:rPr>
      </w:pPr>
      <w:r w:rsidRPr="00297E64">
        <w:rPr>
          <w:rFonts w:ascii="Gotham" w:hAnsi="Gotham"/>
        </w:rPr>
        <w:t>Wood Base</w:t>
      </w:r>
      <w:proofErr w:type="gramStart"/>
      <w:r w:rsidRPr="00297E64">
        <w:rPr>
          <w:rFonts w:ascii="Gotham" w:hAnsi="Gotham"/>
        </w:rPr>
        <w:t>:  Manufacturer’s</w:t>
      </w:r>
      <w:proofErr w:type="gramEnd"/>
      <w:r w:rsidRPr="00297E64">
        <w:rPr>
          <w:rFonts w:ascii="Gotham" w:hAnsi="Gotham"/>
        </w:rPr>
        <w:t xml:space="preserve"> standard.</w:t>
      </w:r>
    </w:p>
    <w:p w14:paraId="75EF90BA" w14:textId="77777777" w:rsidR="00C11A19" w:rsidRPr="00297E64" w:rsidRDefault="00C11A19">
      <w:pPr>
        <w:pStyle w:val="PR2"/>
        <w:tabs>
          <w:tab w:val="left" w:pos="1267"/>
        </w:tabs>
        <w:rPr>
          <w:rFonts w:ascii="Gotham" w:hAnsi="Gotham"/>
        </w:rPr>
      </w:pPr>
      <w:r w:rsidRPr="00297E64">
        <w:rPr>
          <w:rFonts w:ascii="Gotham" w:hAnsi="Gotham"/>
        </w:rPr>
        <w:t>Quarter Round Molding</w:t>
      </w:r>
      <w:proofErr w:type="gramStart"/>
      <w:r w:rsidRPr="00297E64">
        <w:rPr>
          <w:rFonts w:ascii="Gotham" w:hAnsi="Gotham"/>
        </w:rPr>
        <w:t>:  Manufacturer’s</w:t>
      </w:r>
      <w:proofErr w:type="gramEnd"/>
      <w:r w:rsidRPr="00297E64">
        <w:rPr>
          <w:rFonts w:ascii="Gotham" w:hAnsi="Gotham"/>
        </w:rPr>
        <w:t xml:space="preserve"> standard.</w:t>
      </w:r>
    </w:p>
    <w:p w14:paraId="02901D6B" w14:textId="77777777" w:rsidR="00C11A19" w:rsidRPr="00297E64" w:rsidRDefault="00C11A19">
      <w:pPr>
        <w:pStyle w:val="PR2"/>
        <w:tabs>
          <w:tab w:val="left" w:pos="1267"/>
        </w:tabs>
        <w:rPr>
          <w:rFonts w:ascii="Gotham" w:hAnsi="Gotham"/>
        </w:rPr>
      </w:pPr>
      <w:r w:rsidRPr="00297E64">
        <w:rPr>
          <w:rFonts w:ascii="Gotham" w:hAnsi="Gotham"/>
        </w:rPr>
        <w:t>T- Molding</w:t>
      </w:r>
      <w:proofErr w:type="gramStart"/>
      <w:r w:rsidRPr="00297E64">
        <w:rPr>
          <w:rFonts w:ascii="Gotham" w:hAnsi="Gotham"/>
        </w:rPr>
        <w:t>:  Manufacturer’s</w:t>
      </w:r>
      <w:proofErr w:type="gramEnd"/>
      <w:r w:rsidRPr="00297E64">
        <w:rPr>
          <w:rFonts w:ascii="Gotham" w:hAnsi="Gotham"/>
        </w:rPr>
        <w:t xml:space="preserve"> standard.</w:t>
      </w:r>
    </w:p>
    <w:p w14:paraId="6DC5506F" w14:textId="77777777" w:rsidR="00C11A19" w:rsidRPr="00297E64" w:rsidRDefault="00C11A19">
      <w:pPr>
        <w:pStyle w:val="PR2"/>
        <w:tabs>
          <w:tab w:val="left" w:pos="1267"/>
        </w:tabs>
        <w:rPr>
          <w:rFonts w:ascii="Gotham" w:hAnsi="Gotham"/>
        </w:rPr>
      </w:pPr>
      <w:r w:rsidRPr="00297E64">
        <w:rPr>
          <w:rFonts w:ascii="Gotham" w:hAnsi="Gotham"/>
        </w:rPr>
        <w:t>Threshold</w:t>
      </w:r>
      <w:proofErr w:type="gramStart"/>
      <w:r w:rsidRPr="00297E64">
        <w:rPr>
          <w:rFonts w:ascii="Gotham" w:hAnsi="Gotham"/>
        </w:rPr>
        <w:t>:  Tapered</w:t>
      </w:r>
      <w:proofErr w:type="gramEnd"/>
      <w:r w:rsidRPr="00297E64">
        <w:rPr>
          <w:rFonts w:ascii="Gotham" w:hAnsi="Gotham"/>
        </w:rPr>
        <w:t xml:space="preserve"> on each side and routed at bottom of one side to accommodate wood flooring.</w:t>
      </w:r>
    </w:p>
    <w:p w14:paraId="45ABA5DE" w14:textId="77777777" w:rsidR="00C11A19" w:rsidRPr="00297E64" w:rsidRDefault="00C11A19">
      <w:pPr>
        <w:pStyle w:val="PR2"/>
        <w:tabs>
          <w:tab w:val="left" w:pos="1267"/>
        </w:tabs>
        <w:rPr>
          <w:rFonts w:ascii="Gotham" w:hAnsi="Gotham"/>
        </w:rPr>
      </w:pPr>
      <w:r w:rsidRPr="00297E64">
        <w:rPr>
          <w:rFonts w:ascii="Gotham" w:hAnsi="Gotham"/>
        </w:rPr>
        <w:t>Reducer Strip</w:t>
      </w:r>
      <w:proofErr w:type="gramStart"/>
      <w:r w:rsidRPr="00297E64">
        <w:rPr>
          <w:rFonts w:ascii="Gotham" w:hAnsi="Gotham"/>
        </w:rPr>
        <w:t>:  Manufacturer’s</w:t>
      </w:r>
      <w:proofErr w:type="gramEnd"/>
      <w:r w:rsidRPr="00297E64">
        <w:rPr>
          <w:rFonts w:ascii="Gotham" w:hAnsi="Gotham"/>
        </w:rPr>
        <w:t xml:space="preserve"> standard.</w:t>
      </w:r>
    </w:p>
    <w:p w14:paraId="650703A6" w14:textId="77777777" w:rsidR="00C11A19" w:rsidRPr="00297E64" w:rsidRDefault="00C11A19">
      <w:pPr>
        <w:pStyle w:val="PR2"/>
        <w:tabs>
          <w:tab w:val="left" w:pos="1267"/>
        </w:tabs>
        <w:rPr>
          <w:rFonts w:ascii="Gotham" w:hAnsi="Gotham"/>
        </w:rPr>
      </w:pPr>
      <w:r w:rsidRPr="00297E64">
        <w:rPr>
          <w:rFonts w:ascii="Gotham" w:hAnsi="Gotham"/>
        </w:rPr>
        <w:t>Square Nose Reducer Strip: Manufacturer’s standard.</w:t>
      </w:r>
    </w:p>
    <w:p w14:paraId="5923D484" w14:textId="77777777" w:rsidR="00C11A19" w:rsidRPr="00297E64" w:rsidRDefault="00C11A19">
      <w:pPr>
        <w:pStyle w:val="PR2"/>
        <w:tabs>
          <w:tab w:val="left" w:pos="1267"/>
        </w:tabs>
        <w:rPr>
          <w:rFonts w:ascii="Gotham" w:hAnsi="Gotham"/>
        </w:rPr>
      </w:pPr>
      <w:r w:rsidRPr="00297E64">
        <w:rPr>
          <w:rFonts w:ascii="Gotham" w:hAnsi="Gotham"/>
        </w:rPr>
        <w:t>Trim Fasteners</w:t>
      </w:r>
      <w:proofErr w:type="gramStart"/>
      <w:r w:rsidRPr="00297E64">
        <w:rPr>
          <w:rFonts w:ascii="Gotham" w:hAnsi="Gotham"/>
        </w:rPr>
        <w:t>:  As</w:t>
      </w:r>
      <w:proofErr w:type="gramEnd"/>
      <w:r w:rsidRPr="00297E64">
        <w:rPr>
          <w:rFonts w:ascii="Gotham" w:hAnsi="Gotham"/>
        </w:rPr>
        <w:t xml:space="preserve"> recommended by manufacturer.</w:t>
      </w:r>
    </w:p>
    <w:p w14:paraId="4E9CA44B" w14:textId="141EA69B" w:rsidR="00C11A19" w:rsidRPr="00297E64" w:rsidRDefault="00C11A19">
      <w:pPr>
        <w:pStyle w:val="PR1"/>
        <w:rPr>
          <w:rFonts w:ascii="Gotham" w:hAnsi="Gotham"/>
        </w:rPr>
      </w:pPr>
      <w:r w:rsidRPr="00297E64">
        <w:rPr>
          <w:rFonts w:ascii="Gotham" w:hAnsi="Gotham"/>
        </w:rPr>
        <w:t xml:space="preserve">Cleaning Agent: </w:t>
      </w:r>
      <w:r w:rsidR="001F4B4B" w:rsidRPr="00297E64">
        <w:rPr>
          <w:rFonts w:ascii="Gotham" w:hAnsi="Gotham"/>
        </w:rPr>
        <w:t>Use of Bona Kemi Hardwood Floor Cleaner</w:t>
      </w:r>
      <w:r w:rsidR="005D2E58" w:rsidRPr="00297E64">
        <w:rPr>
          <w:rFonts w:ascii="Gotham" w:hAnsi="Gotham"/>
        </w:rPr>
        <w:t xml:space="preserve"> required</w:t>
      </w:r>
      <w:r w:rsidR="00594D8F" w:rsidRPr="00297E64">
        <w:rPr>
          <w:rFonts w:ascii="Gotham" w:hAnsi="Gotham"/>
        </w:rPr>
        <w:t xml:space="preserve"> for warranty coverage</w:t>
      </w:r>
    </w:p>
    <w:p w14:paraId="6A57B101" w14:textId="77777777" w:rsidR="00C11A19" w:rsidRPr="00297E64" w:rsidRDefault="00C11A19">
      <w:pPr>
        <w:pStyle w:val="PRT"/>
        <w:rPr>
          <w:rFonts w:ascii="Gotham" w:hAnsi="Gotham"/>
          <w:sz w:val="20"/>
        </w:rPr>
      </w:pPr>
      <w:r w:rsidRPr="00297E64">
        <w:rPr>
          <w:rFonts w:ascii="Gotham" w:hAnsi="Gotham"/>
          <w:sz w:val="20"/>
        </w:rPr>
        <w:t>EXECUTION</w:t>
      </w:r>
    </w:p>
    <w:p w14:paraId="412E5273" w14:textId="77777777" w:rsidR="00C11A19" w:rsidRPr="00297E64" w:rsidRDefault="00C11A19">
      <w:pPr>
        <w:pStyle w:val="ART"/>
        <w:rPr>
          <w:rFonts w:ascii="Gotham" w:hAnsi="Gotham"/>
        </w:rPr>
      </w:pPr>
      <w:r w:rsidRPr="00297E64">
        <w:rPr>
          <w:rFonts w:ascii="Gotham" w:hAnsi="Gotham"/>
        </w:rPr>
        <w:t>EXAMINATION</w:t>
      </w:r>
    </w:p>
    <w:p w14:paraId="291DCC83" w14:textId="67724DE6" w:rsidR="00C11A19" w:rsidRPr="00297E64" w:rsidRDefault="00C11A19">
      <w:pPr>
        <w:pStyle w:val="PR1"/>
        <w:rPr>
          <w:rFonts w:ascii="Gotham" w:hAnsi="Gotham"/>
        </w:rPr>
      </w:pPr>
      <w:r w:rsidRPr="00297E64">
        <w:rPr>
          <w:rFonts w:ascii="Gotham" w:hAnsi="Gotham"/>
        </w:rPr>
        <w:t xml:space="preserve">Examine substrates, areas, and </w:t>
      </w:r>
      <w:r w:rsidR="00F21CC3" w:rsidRPr="00297E64">
        <w:rPr>
          <w:rFonts w:ascii="Gotham" w:hAnsi="Gotham"/>
        </w:rPr>
        <w:t>conditions</w:t>
      </w:r>
      <w:r w:rsidRPr="00297E64">
        <w:rPr>
          <w:rFonts w:ascii="Gotham" w:hAnsi="Gotham"/>
        </w:rPr>
        <w:t xml:space="preserve"> with Installer present, for compliance with requirements for maximum moisture content, installation tolerances, and other conditions affecting performance of work.</w:t>
      </w:r>
    </w:p>
    <w:p w14:paraId="773B830C" w14:textId="77777777" w:rsidR="00C11A19" w:rsidRPr="00297E64" w:rsidRDefault="00C11A19">
      <w:pPr>
        <w:pStyle w:val="CMT"/>
        <w:rPr>
          <w:rFonts w:ascii="Gotham" w:hAnsi="Gotham"/>
          <w:szCs w:val="20"/>
        </w:rPr>
      </w:pPr>
      <w:r w:rsidRPr="00297E64">
        <w:rPr>
          <w:rFonts w:ascii="Gotham" w:hAnsi="Gotham"/>
          <w:szCs w:val="20"/>
        </w:rPr>
        <w:t>Delete subparagraph below if not required.</w:t>
      </w:r>
    </w:p>
    <w:p w14:paraId="411F4BCF" w14:textId="2F837F79" w:rsidR="00C11A19" w:rsidRPr="00297E64" w:rsidRDefault="00C11A19">
      <w:pPr>
        <w:pStyle w:val="PR2"/>
        <w:rPr>
          <w:rFonts w:ascii="Gotham" w:hAnsi="Gotham"/>
        </w:rPr>
      </w:pPr>
      <w:r w:rsidRPr="00297E64">
        <w:rPr>
          <w:rFonts w:ascii="Gotham" w:hAnsi="Gotham"/>
        </w:rPr>
        <w:t xml:space="preserve">For the record, prepare </w:t>
      </w:r>
      <w:r w:rsidR="00D43DC7" w:rsidRPr="00297E64">
        <w:rPr>
          <w:rFonts w:ascii="Gotham" w:hAnsi="Gotham"/>
        </w:rPr>
        <w:t>a written</w:t>
      </w:r>
      <w:r w:rsidRPr="00297E64">
        <w:rPr>
          <w:rFonts w:ascii="Gotham" w:hAnsi="Gotham"/>
        </w:rPr>
        <w:t xml:space="preserve"> report, endorsed by Installer, listing conditions detrimental to performance of work.</w:t>
      </w:r>
    </w:p>
    <w:p w14:paraId="68AC2621" w14:textId="77777777" w:rsidR="00C11A19" w:rsidRPr="00297E64" w:rsidRDefault="00C11A19">
      <w:pPr>
        <w:pStyle w:val="PR2"/>
        <w:rPr>
          <w:rFonts w:ascii="Gotham" w:hAnsi="Gotham"/>
        </w:rPr>
      </w:pPr>
      <w:r w:rsidRPr="00297E64">
        <w:rPr>
          <w:rFonts w:ascii="Gotham" w:hAnsi="Gotham"/>
        </w:rPr>
        <w:t>Proceed with installation only after unsatisfactory conditions have been corrected.</w:t>
      </w:r>
    </w:p>
    <w:p w14:paraId="2F3FA957" w14:textId="77777777" w:rsidR="00C11A19" w:rsidRPr="00297E64" w:rsidRDefault="00C11A19">
      <w:pPr>
        <w:pStyle w:val="PR1"/>
        <w:tabs>
          <w:tab w:val="left" w:pos="907"/>
        </w:tabs>
        <w:rPr>
          <w:rFonts w:ascii="Gotham" w:hAnsi="Gotham"/>
        </w:rPr>
      </w:pPr>
      <w:r w:rsidRPr="00297E64">
        <w:rPr>
          <w:rFonts w:ascii="Gotham" w:hAnsi="Gotham"/>
        </w:rPr>
        <w:lastRenderedPageBreak/>
        <w:t>Concrete Slabs</w:t>
      </w:r>
      <w:proofErr w:type="gramStart"/>
      <w:r w:rsidRPr="00297E64">
        <w:rPr>
          <w:rFonts w:ascii="Gotham" w:hAnsi="Gotham"/>
        </w:rPr>
        <w:t>:  Verify</w:t>
      </w:r>
      <w:proofErr w:type="gramEnd"/>
      <w:r w:rsidRPr="00297E64">
        <w:rPr>
          <w:rFonts w:ascii="Gotham" w:hAnsi="Gotham"/>
        </w:rPr>
        <w:t xml:space="preserve"> that concrete slabs comply with requirements of Section 03 30 </w:t>
      </w:r>
      <w:proofErr w:type="gramStart"/>
      <w:r w:rsidRPr="00297E64">
        <w:rPr>
          <w:rFonts w:ascii="Gotham" w:hAnsi="Gotham"/>
        </w:rPr>
        <w:t>00  Cast</w:t>
      </w:r>
      <w:proofErr w:type="gramEnd"/>
      <w:r w:rsidRPr="00297E64">
        <w:rPr>
          <w:rFonts w:ascii="Gotham" w:hAnsi="Gotham"/>
        </w:rPr>
        <w:t>-in-Place Concrete.</w:t>
      </w:r>
    </w:p>
    <w:p w14:paraId="385030EB" w14:textId="77777777" w:rsidR="00C11A19" w:rsidRPr="00297E64" w:rsidRDefault="00C11A19">
      <w:pPr>
        <w:pStyle w:val="PR2"/>
        <w:tabs>
          <w:tab w:val="left" w:pos="1267"/>
        </w:tabs>
        <w:rPr>
          <w:rFonts w:ascii="Gotham" w:hAnsi="Gotham"/>
        </w:rPr>
      </w:pPr>
      <w:r w:rsidRPr="00297E64">
        <w:rPr>
          <w:rFonts w:ascii="Gotham" w:hAnsi="Gotham"/>
        </w:rPr>
        <w:t xml:space="preserve">Verify that slabs are dry according to test methods recommended by flooring </w:t>
      </w:r>
      <w:proofErr w:type="gramStart"/>
      <w:r w:rsidRPr="00297E64">
        <w:rPr>
          <w:rFonts w:ascii="Gotham" w:hAnsi="Gotham"/>
        </w:rPr>
        <w:t>manufacturer</w:t>
      </w:r>
      <w:proofErr w:type="gramEnd"/>
      <w:r w:rsidRPr="00297E64">
        <w:rPr>
          <w:rFonts w:ascii="Gotham" w:hAnsi="Gotham"/>
        </w:rPr>
        <w:t>.</w:t>
      </w:r>
    </w:p>
    <w:p w14:paraId="777177B1" w14:textId="445D5358" w:rsidR="00C11A19" w:rsidRPr="00297E64" w:rsidRDefault="00C11A19">
      <w:pPr>
        <w:pStyle w:val="PR2"/>
        <w:tabs>
          <w:tab w:val="left" w:pos="1267"/>
        </w:tabs>
        <w:rPr>
          <w:rFonts w:ascii="Gotham" w:hAnsi="Gotham"/>
        </w:rPr>
      </w:pPr>
      <w:r w:rsidRPr="00297E64">
        <w:rPr>
          <w:rFonts w:ascii="Gotham" w:hAnsi="Gotham"/>
        </w:rPr>
        <w:t xml:space="preserve">Where wood flooring is installed directly over concrete slabs, grind high spots and fill low spots to provide a maximum </w:t>
      </w:r>
      <w:r w:rsidRPr="00297E64">
        <w:rPr>
          <w:rStyle w:val="IP"/>
          <w:rFonts w:ascii="Gotham" w:hAnsi="Gotham"/>
          <w:color w:val="auto"/>
        </w:rPr>
        <w:t>1/8-inch</w:t>
      </w:r>
      <w:r w:rsidRPr="00297E64">
        <w:rPr>
          <w:rFonts w:ascii="Gotham" w:hAnsi="Gotham"/>
        </w:rPr>
        <w:t xml:space="preserve"> </w:t>
      </w:r>
      <w:r w:rsidRPr="00297E64">
        <w:rPr>
          <w:rStyle w:val="SI"/>
          <w:rFonts w:ascii="Gotham" w:hAnsi="Gotham"/>
          <w:color w:val="auto"/>
        </w:rPr>
        <w:t>(3-mm)</w:t>
      </w:r>
      <w:r w:rsidRPr="00297E64">
        <w:rPr>
          <w:rFonts w:ascii="Gotham" w:hAnsi="Gotham"/>
        </w:rPr>
        <w:t xml:space="preserve"> deviation in any direction when checked with </w:t>
      </w:r>
      <w:proofErr w:type="gramStart"/>
      <w:r w:rsidRPr="00297E64">
        <w:rPr>
          <w:rFonts w:ascii="Gotham" w:hAnsi="Gotham"/>
        </w:rPr>
        <w:t>an</w:t>
      </w:r>
      <w:proofErr w:type="gramEnd"/>
      <w:r w:rsidRPr="00297E64">
        <w:rPr>
          <w:rFonts w:ascii="Gotham" w:hAnsi="Gotham"/>
        </w:rPr>
        <w:t xml:space="preserve"> </w:t>
      </w:r>
      <w:r w:rsidR="00E10ECC" w:rsidRPr="00297E64">
        <w:rPr>
          <w:rStyle w:val="IP"/>
          <w:rFonts w:ascii="Gotham" w:hAnsi="Gotham"/>
          <w:color w:val="auto"/>
        </w:rPr>
        <w:t>6</w:t>
      </w:r>
      <w:r w:rsidRPr="00297E64">
        <w:rPr>
          <w:rStyle w:val="IP"/>
          <w:rFonts w:ascii="Gotham" w:hAnsi="Gotham"/>
          <w:color w:val="auto"/>
        </w:rPr>
        <w:t xml:space="preserve">-foot </w:t>
      </w:r>
      <w:r w:rsidRPr="00297E64">
        <w:rPr>
          <w:rStyle w:val="SI"/>
          <w:rFonts w:ascii="Gotham" w:hAnsi="Gotham"/>
          <w:color w:val="auto"/>
        </w:rPr>
        <w:t>(2.44-m)</w:t>
      </w:r>
      <w:r w:rsidRPr="00297E64">
        <w:rPr>
          <w:rFonts w:ascii="Gotham" w:hAnsi="Gotham"/>
        </w:rPr>
        <w:t xml:space="preserve"> straight edge.</w:t>
      </w:r>
    </w:p>
    <w:p w14:paraId="5709B6B6" w14:textId="77777777" w:rsidR="00C11A19" w:rsidRPr="00297E64" w:rsidRDefault="00C11A19">
      <w:pPr>
        <w:pStyle w:val="PR2"/>
        <w:tabs>
          <w:tab w:val="left" w:pos="1267"/>
        </w:tabs>
        <w:rPr>
          <w:rFonts w:ascii="Gotham" w:hAnsi="Gotham"/>
        </w:rPr>
      </w:pPr>
      <w:r w:rsidRPr="00297E64">
        <w:rPr>
          <w:rFonts w:ascii="Gotham" w:hAnsi="Gotham"/>
        </w:rPr>
        <w:t>Where wood flooring is adhesively attached to concrete slabs, verify that slabs are free of curing compounds, sealers, hardeners, and other materials that may interfere with adhesive bond.</w:t>
      </w:r>
    </w:p>
    <w:p w14:paraId="2AB3563C" w14:textId="77777777" w:rsidR="00C11A19" w:rsidRPr="00297E64" w:rsidRDefault="00C11A19">
      <w:pPr>
        <w:pStyle w:val="ART"/>
        <w:rPr>
          <w:rFonts w:ascii="Gotham" w:hAnsi="Gotham"/>
        </w:rPr>
      </w:pPr>
      <w:r w:rsidRPr="00297E64">
        <w:rPr>
          <w:rFonts w:ascii="Gotham" w:hAnsi="Gotham"/>
        </w:rPr>
        <w:t>PREPARATION</w:t>
      </w:r>
    </w:p>
    <w:p w14:paraId="3D0007C6" w14:textId="77777777" w:rsidR="00C11A19" w:rsidRPr="00297E64" w:rsidRDefault="00C11A19">
      <w:pPr>
        <w:pStyle w:val="CMT"/>
        <w:rPr>
          <w:rFonts w:ascii="Gotham" w:hAnsi="Gotham"/>
          <w:szCs w:val="20"/>
        </w:rPr>
      </w:pPr>
      <w:r w:rsidRPr="00297E64">
        <w:rPr>
          <w:rFonts w:ascii="Gotham" w:hAnsi="Gotham"/>
          <w:szCs w:val="20"/>
        </w:rPr>
        <w:t>Extensive surface preparation is required over substrates from which existing products have been removed.  Requirements vary among manufacturers.  Insert requirements to suit Project.</w:t>
      </w:r>
    </w:p>
    <w:p w14:paraId="453717D0" w14:textId="77777777" w:rsidR="00C11A19" w:rsidRPr="00297E64" w:rsidRDefault="00C11A19">
      <w:pPr>
        <w:pStyle w:val="PR1"/>
        <w:rPr>
          <w:rFonts w:ascii="Gotham" w:hAnsi="Gotham"/>
        </w:rPr>
      </w:pPr>
      <w:r w:rsidRPr="00297E64">
        <w:rPr>
          <w:rFonts w:ascii="Gotham" w:hAnsi="Gotham"/>
        </w:rPr>
        <w:t>Prepare substrates according to manufacturer's written recommendations to ensure adhesion of wood flooring products.</w:t>
      </w:r>
    </w:p>
    <w:p w14:paraId="6D995B14" w14:textId="77777777" w:rsidR="00C11A19" w:rsidRPr="00297E64" w:rsidRDefault="00C11A19">
      <w:pPr>
        <w:pStyle w:val="PR1"/>
        <w:rPr>
          <w:rFonts w:ascii="Gotham" w:hAnsi="Gotham"/>
        </w:rPr>
      </w:pPr>
      <w:r w:rsidRPr="00297E64">
        <w:rPr>
          <w:rFonts w:ascii="Gotham" w:hAnsi="Gotham"/>
        </w:rPr>
        <w:t>Concrete Substrates</w:t>
      </w:r>
      <w:proofErr w:type="gramStart"/>
      <w:r w:rsidRPr="00297E64">
        <w:rPr>
          <w:rFonts w:ascii="Gotham" w:hAnsi="Gotham"/>
        </w:rPr>
        <w:t>:  Prepare</w:t>
      </w:r>
      <w:proofErr w:type="gramEnd"/>
      <w:r w:rsidRPr="00297E64">
        <w:rPr>
          <w:rFonts w:ascii="Gotham" w:hAnsi="Gotham"/>
        </w:rPr>
        <w:t xml:space="preserve"> according to ASTM F 710.</w:t>
      </w:r>
    </w:p>
    <w:p w14:paraId="2F480A46" w14:textId="77777777" w:rsidR="00C11A19" w:rsidRPr="00297E64" w:rsidRDefault="00C11A19">
      <w:pPr>
        <w:pStyle w:val="PR2"/>
        <w:rPr>
          <w:rFonts w:ascii="Gotham" w:hAnsi="Gotham"/>
        </w:rPr>
      </w:pPr>
      <w:r w:rsidRPr="00297E64">
        <w:rPr>
          <w:rFonts w:ascii="Gotham" w:hAnsi="Gotham"/>
        </w:rPr>
        <w:t>Verify that substrates are dry and free of curing compounds, sealers, and hardeners.</w:t>
      </w:r>
    </w:p>
    <w:p w14:paraId="79BEEA94" w14:textId="77777777" w:rsidR="00C11A19" w:rsidRPr="00297E64" w:rsidRDefault="00C11A19">
      <w:pPr>
        <w:pStyle w:val="PR2"/>
        <w:rPr>
          <w:rFonts w:ascii="Gotham" w:hAnsi="Gotham"/>
        </w:rPr>
      </w:pPr>
      <w:r w:rsidRPr="00297E64">
        <w:rPr>
          <w:rFonts w:ascii="Gotham" w:hAnsi="Gotham"/>
        </w:rPr>
        <w:t>Alkalinity and Adhesion Testing</w:t>
      </w:r>
      <w:proofErr w:type="gramStart"/>
      <w:r w:rsidRPr="00297E64">
        <w:rPr>
          <w:rFonts w:ascii="Gotham" w:hAnsi="Gotham"/>
        </w:rPr>
        <w:t>:  Perform</w:t>
      </w:r>
      <w:proofErr w:type="gramEnd"/>
      <w:r w:rsidRPr="00297E64">
        <w:rPr>
          <w:rFonts w:ascii="Gotham" w:hAnsi="Gotham"/>
        </w:rPr>
        <w:t xml:space="preserve"> tests recommended by manufacturer.  Proceed with installation only after substrates pass testing.</w:t>
      </w:r>
    </w:p>
    <w:p w14:paraId="2C3A3716" w14:textId="77777777" w:rsidR="00C11A19" w:rsidRPr="00297E64" w:rsidRDefault="00C11A19" w:rsidP="00D03ED1">
      <w:pPr>
        <w:pStyle w:val="PR2"/>
        <w:rPr>
          <w:rFonts w:ascii="Gotham" w:hAnsi="Gotham"/>
        </w:rPr>
      </w:pPr>
      <w:r w:rsidRPr="00297E64">
        <w:rPr>
          <w:rFonts w:ascii="Gotham" w:hAnsi="Gotham"/>
        </w:rPr>
        <w:t xml:space="preserve">Moisture Testing: </w:t>
      </w:r>
      <w:r w:rsidR="00D03ED1" w:rsidRPr="00297E64">
        <w:rPr>
          <w:rFonts w:ascii="Gotham" w:hAnsi="Gotham"/>
        </w:rPr>
        <w:t>see above.</w:t>
      </w:r>
    </w:p>
    <w:p w14:paraId="506022A1" w14:textId="36D5E78F" w:rsidR="00C11A19" w:rsidRPr="00297E64" w:rsidRDefault="00C11A19">
      <w:pPr>
        <w:pStyle w:val="PR1"/>
        <w:rPr>
          <w:rFonts w:ascii="Gotham" w:hAnsi="Gotham"/>
        </w:rPr>
      </w:pPr>
      <w:r w:rsidRPr="00297E64">
        <w:rPr>
          <w:rFonts w:ascii="Gotham" w:hAnsi="Gotham"/>
        </w:rPr>
        <w:t>Remove substrate coatings and other substances that are incompatible with adhesives and that contain soap, wax, oil, or silicone, using mechanical methods recommended by</w:t>
      </w:r>
      <w:r w:rsidR="00BD1E40">
        <w:rPr>
          <w:rFonts w:ascii="Gotham" w:hAnsi="Gotham"/>
        </w:rPr>
        <w:t xml:space="preserve"> the</w:t>
      </w:r>
      <w:r w:rsidRPr="00297E64">
        <w:rPr>
          <w:rFonts w:ascii="Gotham" w:hAnsi="Gotham"/>
        </w:rPr>
        <w:t xml:space="preserve"> manufacturer.  Do not use solvents.</w:t>
      </w:r>
    </w:p>
    <w:p w14:paraId="131D59F3" w14:textId="550A2351" w:rsidR="00C11A19" w:rsidRPr="00297E64" w:rsidRDefault="00C11A19">
      <w:pPr>
        <w:pStyle w:val="PR1"/>
        <w:rPr>
          <w:rFonts w:ascii="Gotham" w:hAnsi="Gotham"/>
        </w:rPr>
      </w:pPr>
      <w:r w:rsidRPr="00297E64">
        <w:rPr>
          <w:rFonts w:ascii="Gotham" w:hAnsi="Gotham"/>
        </w:rPr>
        <w:t xml:space="preserve">Use </w:t>
      </w:r>
      <w:r w:rsidR="00E10ECC" w:rsidRPr="00297E64">
        <w:rPr>
          <w:rFonts w:ascii="Gotham" w:hAnsi="Gotham"/>
        </w:rPr>
        <w:t>trowel-able</w:t>
      </w:r>
      <w:r w:rsidRPr="00297E64">
        <w:rPr>
          <w:rFonts w:ascii="Gotham" w:hAnsi="Gotham"/>
        </w:rPr>
        <w:t xml:space="preserve"> leveling and patching compound to fill cracks, holes, and depressions in substrates.</w:t>
      </w:r>
    </w:p>
    <w:p w14:paraId="6810827C" w14:textId="77777777" w:rsidR="00C11A19" w:rsidRPr="00297E64" w:rsidRDefault="00C11A19">
      <w:pPr>
        <w:pStyle w:val="PR1"/>
        <w:rPr>
          <w:rFonts w:ascii="Gotham" w:hAnsi="Gotham"/>
        </w:rPr>
      </w:pPr>
      <w:r w:rsidRPr="00297E64">
        <w:rPr>
          <w:rFonts w:ascii="Gotham" w:hAnsi="Gotham"/>
        </w:rPr>
        <w:t>Do not open wood floor packaging until ready for installation.</w:t>
      </w:r>
    </w:p>
    <w:p w14:paraId="5C6ACCA0" w14:textId="77777777" w:rsidR="00C11A19" w:rsidRPr="00297E64" w:rsidRDefault="00C11A19">
      <w:pPr>
        <w:pStyle w:val="PR1"/>
        <w:rPr>
          <w:rFonts w:ascii="Gotham" w:hAnsi="Gotham"/>
        </w:rPr>
      </w:pPr>
      <w:r w:rsidRPr="00297E64">
        <w:rPr>
          <w:rFonts w:ascii="Gotham" w:hAnsi="Gotham"/>
        </w:rPr>
        <w:t>Sweep and vacuum clean substrates to be covered by wood flooring products immediately before installation.  After cleaning, examine substrates for moisture, alkaline salts, carbonation, and dust.  Proceed with installation only after unsatisfactory conditions have been corrected.</w:t>
      </w:r>
    </w:p>
    <w:p w14:paraId="08390074" w14:textId="77777777" w:rsidR="00C11A19" w:rsidRPr="00297E64" w:rsidRDefault="00C11A19">
      <w:pPr>
        <w:pStyle w:val="ART"/>
        <w:tabs>
          <w:tab w:val="left" w:pos="547"/>
        </w:tabs>
        <w:rPr>
          <w:rFonts w:ascii="Gotham" w:hAnsi="Gotham"/>
        </w:rPr>
      </w:pPr>
      <w:r w:rsidRPr="00297E64">
        <w:rPr>
          <w:rFonts w:ascii="Gotham" w:hAnsi="Gotham"/>
        </w:rPr>
        <w:t xml:space="preserve">INSTALLATION </w:t>
      </w:r>
    </w:p>
    <w:p w14:paraId="0DD30BF4" w14:textId="77777777" w:rsidR="00C11A19" w:rsidRPr="00297E64" w:rsidRDefault="00C11A19">
      <w:pPr>
        <w:pStyle w:val="PR1"/>
        <w:tabs>
          <w:tab w:val="left" w:pos="907"/>
        </w:tabs>
        <w:rPr>
          <w:rFonts w:ascii="Gotham" w:hAnsi="Gotham"/>
        </w:rPr>
      </w:pPr>
      <w:r w:rsidRPr="00297E64">
        <w:rPr>
          <w:rFonts w:ascii="Gotham" w:hAnsi="Gotham"/>
        </w:rPr>
        <w:t>General</w:t>
      </w:r>
      <w:proofErr w:type="gramStart"/>
      <w:r w:rsidRPr="00297E64">
        <w:rPr>
          <w:rFonts w:ascii="Gotham" w:hAnsi="Gotham"/>
        </w:rPr>
        <w:t>:  Comply</w:t>
      </w:r>
      <w:proofErr w:type="gramEnd"/>
      <w:r w:rsidRPr="00297E64">
        <w:rPr>
          <w:rFonts w:ascii="Gotham" w:hAnsi="Gotham"/>
        </w:rPr>
        <w:t xml:space="preserve"> with flooring manufacturer's written instructions, as applicable to flooring type.</w:t>
      </w:r>
    </w:p>
    <w:p w14:paraId="747E50C0" w14:textId="3748EA46" w:rsidR="00740642" w:rsidRPr="00297E64" w:rsidRDefault="00740642" w:rsidP="00740642">
      <w:pPr>
        <w:pStyle w:val="PR1"/>
        <w:tabs>
          <w:tab w:val="left" w:pos="907"/>
        </w:tabs>
        <w:rPr>
          <w:rFonts w:ascii="Gotham" w:hAnsi="Gotham"/>
        </w:rPr>
      </w:pPr>
      <w:r w:rsidRPr="00297E64">
        <w:rPr>
          <w:rFonts w:ascii="Gotham" w:hAnsi="Gotham"/>
        </w:rPr>
        <w:t>Job Site Start Up: A</w:t>
      </w:r>
      <w:r w:rsidR="004E2C69" w:rsidRPr="00297E64">
        <w:rPr>
          <w:rFonts w:ascii="Gotham" w:hAnsi="Gotham"/>
        </w:rPr>
        <w:t>n</w:t>
      </w:r>
      <w:r w:rsidRPr="00297E64">
        <w:rPr>
          <w:rFonts w:ascii="Gotham" w:hAnsi="Gotham"/>
        </w:rPr>
        <w:t xml:space="preserve"> </w:t>
      </w:r>
      <w:r w:rsidR="00F21CC3" w:rsidRPr="00297E64">
        <w:rPr>
          <w:rFonts w:ascii="Gotham" w:hAnsi="Gotham"/>
        </w:rPr>
        <w:t xml:space="preserve">Endure </w:t>
      </w:r>
      <w:r w:rsidR="004E2C69" w:rsidRPr="00297E64">
        <w:rPr>
          <w:rFonts w:ascii="Gotham" w:hAnsi="Gotham"/>
        </w:rPr>
        <w:t>Material</w:t>
      </w:r>
      <w:r w:rsidR="00F21CC3" w:rsidRPr="00297E64">
        <w:rPr>
          <w:rFonts w:ascii="Gotham" w:hAnsi="Gotham"/>
        </w:rPr>
        <w:t xml:space="preserve">s </w:t>
      </w:r>
      <w:r w:rsidRPr="00297E64">
        <w:rPr>
          <w:rFonts w:ascii="Gotham" w:hAnsi="Gotham"/>
        </w:rPr>
        <w:t xml:space="preserve">representative must have a </w:t>
      </w:r>
      <w:r w:rsidR="003407DB" w:rsidRPr="00297E64">
        <w:rPr>
          <w:rFonts w:ascii="Gotham" w:hAnsi="Gotham"/>
        </w:rPr>
        <w:t>job-site</w:t>
      </w:r>
      <w:r w:rsidRPr="00297E64">
        <w:rPr>
          <w:rFonts w:ascii="Gotham" w:hAnsi="Gotham"/>
        </w:rPr>
        <w:t xml:space="preserve"> startup training with the flooring contractor crew that will be performing the installation.</w:t>
      </w:r>
    </w:p>
    <w:p w14:paraId="2CECD009" w14:textId="77777777" w:rsidR="00C11A19" w:rsidRPr="00297E64" w:rsidRDefault="00C11A19">
      <w:pPr>
        <w:pStyle w:val="CMT"/>
        <w:rPr>
          <w:rFonts w:ascii="Gotham" w:hAnsi="Gotham"/>
          <w:szCs w:val="20"/>
        </w:rPr>
      </w:pPr>
      <w:r w:rsidRPr="00297E64">
        <w:rPr>
          <w:rFonts w:ascii="Gotham" w:hAnsi="Gotham"/>
          <w:szCs w:val="20"/>
        </w:rPr>
        <w:t>Indicate special patterns and direction of parquet on Drawings or by inserts.</w:t>
      </w:r>
    </w:p>
    <w:p w14:paraId="13F5AD88" w14:textId="77777777" w:rsidR="00C11A19" w:rsidRPr="00297E64" w:rsidRDefault="00C11A19">
      <w:pPr>
        <w:pStyle w:val="PR1"/>
        <w:tabs>
          <w:tab w:val="left" w:pos="907"/>
        </w:tabs>
        <w:rPr>
          <w:rFonts w:ascii="Gotham" w:hAnsi="Gotham"/>
        </w:rPr>
      </w:pPr>
      <w:r w:rsidRPr="00297E64">
        <w:rPr>
          <w:rFonts w:ascii="Gotham" w:hAnsi="Gotham"/>
        </w:rPr>
        <w:t>Pattern</w:t>
      </w:r>
      <w:proofErr w:type="gramStart"/>
      <w:r w:rsidRPr="00297E64">
        <w:rPr>
          <w:rFonts w:ascii="Gotham" w:hAnsi="Gotham"/>
        </w:rPr>
        <w:t>:  Lay</w:t>
      </w:r>
      <w:proofErr w:type="gramEnd"/>
      <w:r w:rsidRPr="00297E64">
        <w:rPr>
          <w:rFonts w:ascii="Gotham" w:hAnsi="Gotham"/>
        </w:rPr>
        <w:t xml:space="preserve"> wood flooring in pattern indicated on Drawings or, if not indicated, as directed by Architect.</w:t>
      </w:r>
    </w:p>
    <w:p w14:paraId="530F0017" w14:textId="77777777" w:rsidR="00C11A19" w:rsidRPr="00297E64" w:rsidRDefault="00C11A19">
      <w:pPr>
        <w:pStyle w:val="CMT"/>
        <w:rPr>
          <w:rFonts w:ascii="Gotham" w:hAnsi="Gotham"/>
          <w:szCs w:val="20"/>
        </w:rPr>
      </w:pPr>
      <w:r w:rsidRPr="00297E64">
        <w:rPr>
          <w:rFonts w:ascii="Gotham" w:hAnsi="Gotham"/>
          <w:szCs w:val="20"/>
        </w:rPr>
        <w:t>Revise expansion space below to suit Project.  Large areas may require more space.</w:t>
      </w:r>
    </w:p>
    <w:p w14:paraId="0183495A" w14:textId="77777777" w:rsidR="00C11A19" w:rsidRPr="00297E64" w:rsidRDefault="00C11A19">
      <w:pPr>
        <w:pStyle w:val="PR1"/>
        <w:tabs>
          <w:tab w:val="left" w:pos="907"/>
        </w:tabs>
        <w:rPr>
          <w:rFonts w:ascii="Gotham" w:hAnsi="Gotham"/>
        </w:rPr>
      </w:pPr>
      <w:r w:rsidRPr="00297E64">
        <w:rPr>
          <w:rFonts w:ascii="Gotham" w:hAnsi="Gotham"/>
        </w:rPr>
        <w:t>Expansion Space</w:t>
      </w:r>
      <w:proofErr w:type="gramStart"/>
      <w:r w:rsidRPr="00297E64">
        <w:rPr>
          <w:rFonts w:ascii="Gotham" w:hAnsi="Gotham"/>
        </w:rPr>
        <w:t>:  Provide</w:t>
      </w:r>
      <w:proofErr w:type="gramEnd"/>
      <w:r w:rsidRPr="00297E64">
        <w:rPr>
          <w:rFonts w:ascii="Gotham" w:hAnsi="Gotham"/>
        </w:rPr>
        <w:t xml:space="preserve"> expansion space at walls and other obstructions and terminations of flooring of not less than </w:t>
      </w:r>
      <w:r w:rsidRPr="00297E64">
        <w:rPr>
          <w:rStyle w:val="IP"/>
          <w:rFonts w:ascii="Gotham" w:hAnsi="Gotham"/>
          <w:color w:val="auto"/>
        </w:rPr>
        <w:t>1/2 inch</w:t>
      </w:r>
      <w:r w:rsidRPr="00297E64">
        <w:rPr>
          <w:rStyle w:val="SI"/>
          <w:rFonts w:ascii="Gotham" w:hAnsi="Gotham"/>
          <w:color w:val="auto"/>
        </w:rPr>
        <w:t xml:space="preserve"> (12 mm)</w:t>
      </w:r>
      <w:r w:rsidRPr="00297E64">
        <w:rPr>
          <w:rStyle w:val="SI"/>
          <w:rFonts w:ascii="Gotham" w:hAnsi="Gotham"/>
        </w:rPr>
        <w:t xml:space="preserve"> </w:t>
      </w:r>
      <w:r w:rsidRPr="00297E64">
        <w:rPr>
          <w:rStyle w:val="SI"/>
          <w:rFonts w:ascii="Gotham" w:hAnsi="Gotham"/>
          <w:color w:val="auto"/>
        </w:rPr>
        <w:t>or greater, as required by manufacturer’s installation instructions</w:t>
      </w:r>
      <w:r w:rsidRPr="00297E64">
        <w:rPr>
          <w:rFonts w:ascii="Gotham" w:hAnsi="Gotham"/>
        </w:rPr>
        <w:t>.</w:t>
      </w:r>
    </w:p>
    <w:p w14:paraId="2C25B081" w14:textId="77777777" w:rsidR="004E2C69" w:rsidRPr="00297E64" w:rsidRDefault="00C11A19" w:rsidP="00AD47BB">
      <w:pPr>
        <w:pStyle w:val="PR1"/>
        <w:tabs>
          <w:tab w:val="left" w:pos="907"/>
        </w:tabs>
        <w:jc w:val="left"/>
        <w:rPr>
          <w:rFonts w:ascii="Gotham" w:hAnsi="Gotham"/>
        </w:rPr>
      </w:pPr>
      <w:r w:rsidRPr="00297E64">
        <w:rPr>
          <w:rFonts w:ascii="Gotham" w:hAnsi="Gotham"/>
        </w:rPr>
        <w:t>Underlayment</w:t>
      </w:r>
      <w:r w:rsidR="000128B9" w:rsidRPr="00297E64">
        <w:rPr>
          <w:rFonts w:ascii="Gotham" w:hAnsi="Gotham"/>
        </w:rPr>
        <w:t xml:space="preserve"> (float-in installation</w:t>
      </w:r>
      <w:r w:rsidR="007F0401" w:rsidRPr="00297E64">
        <w:rPr>
          <w:rFonts w:ascii="Gotham" w:hAnsi="Gotham"/>
        </w:rPr>
        <w:t>s)</w:t>
      </w:r>
      <w:r w:rsidRPr="00297E64">
        <w:rPr>
          <w:rFonts w:ascii="Gotham" w:hAnsi="Gotham"/>
        </w:rPr>
        <w:t>:  Install</w:t>
      </w:r>
      <w:r w:rsidR="00F21CC3" w:rsidRPr="00297E64">
        <w:rPr>
          <w:rFonts w:ascii="Gotham" w:hAnsi="Gotham"/>
        </w:rPr>
        <w:t xml:space="preserve"> </w:t>
      </w:r>
      <w:r w:rsidR="00F21CC3" w:rsidRPr="00297E64">
        <w:rPr>
          <w:rFonts w:ascii="Gotham" w:hAnsi="Gotham"/>
          <w:b/>
          <w:bCs/>
        </w:rPr>
        <w:t>Sound Solution Acoustical Underlayment with Vapor Bloc</w:t>
      </w:r>
      <w:r w:rsidRPr="00297E64">
        <w:rPr>
          <w:rFonts w:ascii="Gotham" w:hAnsi="Gotham"/>
          <w:b/>
          <w:bCs/>
          <w:color w:val="FF0000"/>
        </w:rPr>
        <w:t xml:space="preserve"> </w:t>
      </w:r>
      <w:r w:rsidRPr="00297E64">
        <w:rPr>
          <w:rFonts w:ascii="Gotham" w:hAnsi="Gotham"/>
        </w:rPr>
        <w:t>underlayment in accordance with manufacturer’s installation guide.</w:t>
      </w:r>
    </w:p>
    <w:p w14:paraId="1926EC60" w14:textId="2B63BBBB" w:rsidR="00C11A19" w:rsidRPr="00297E64" w:rsidRDefault="00C11A19" w:rsidP="004E2C69">
      <w:pPr>
        <w:pStyle w:val="PR1"/>
        <w:tabs>
          <w:tab w:val="left" w:pos="907"/>
        </w:tabs>
        <w:rPr>
          <w:rFonts w:ascii="Gotham" w:hAnsi="Gotham"/>
        </w:rPr>
      </w:pPr>
      <w:r w:rsidRPr="00297E64">
        <w:rPr>
          <w:rFonts w:ascii="Gotham" w:hAnsi="Gotham"/>
        </w:rPr>
        <w:t>Retain one of four paragraphs below.  Verify requirements for products selected.</w:t>
      </w:r>
    </w:p>
    <w:p w14:paraId="0BE35722" w14:textId="77777777" w:rsidR="00C11A19" w:rsidRPr="00297E64" w:rsidRDefault="00C11A19" w:rsidP="001B2AF5">
      <w:pPr>
        <w:pStyle w:val="PR1"/>
        <w:tabs>
          <w:tab w:val="left" w:pos="907"/>
        </w:tabs>
        <w:rPr>
          <w:rFonts w:ascii="Gotham" w:hAnsi="Gotham"/>
        </w:rPr>
      </w:pPr>
      <w:r w:rsidRPr="00297E64">
        <w:rPr>
          <w:rFonts w:ascii="Gotham" w:hAnsi="Gotham"/>
        </w:rPr>
        <w:t>Glue Down</w:t>
      </w:r>
      <w:proofErr w:type="gramStart"/>
      <w:r w:rsidRPr="00297E64">
        <w:rPr>
          <w:rFonts w:ascii="Gotham" w:hAnsi="Gotham"/>
        </w:rPr>
        <w:t>:  Glue</w:t>
      </w:r>
      <w:proofErr w:type="gramEnd"/>
      <w:r w:rsidRPr="00297E64">
        <w:rPr>
          <w:rFonts w:ascii="Gotham" w:hAnsi="Gotham"/>
        </w:rPr>
        <w:t xml:space="preserve"> flooring according to manufacturer's written instructions.</w:t>
      </w:r>
    </w:p>
    <w:p w14:paraId="2B927571" w14:textId="77777777" w:rsidR="00C11A19" w:rsidRPr="00297E64" w:rsidRDefault="00C11A19" w:rsidP="00AD47BB">
      <w:pPr>
        <w:pStyle w:val="PR1"/>
        <w:tabs>
          <w:tab w:val="left" w:pos="907"/>
        </w:tabs>
        <w:jc w:val="left"/>
        <w:rPr>
          <w:rFonts w:ascii="Gotham" w:hAnsi="Gotham"/>
        </w:rPr>
      </w:pPr>
      <w:r w:rsidRPr="00297E64">
        <w:rPr>
          <w:rFonts w:ascii="Gotham" w:hAnsi="Gotham"/>
        </w:rPr>
        <w:t>Float-In Installation</w:t>
      </w:r>
      <w:proofErr w:type="gramStart"/>
      <w:r w:rsidRPr="00297E64">
        <w:rPr>
          <w:rFonts w:ascii="Gotham" w:hAnsi="Gotham"/>
        </w:rPr>
        <w:t>:  Install</w:t>
      </w:r>
      <w:proofErr w:type="gramEnd"/>
      <w:r w:rsidRPr="00297E64">
        <w:rPr>
          <w:rFonts w:ascii="Gotham" w:hAnsi="Gotham"/>
        </w:rPr>
        <w:t xml:space="preserve"> floating floor according to manufacturer's written instructions.</w:t>
      </w:r>
    </w:p>
    <w:p w14:paraId="2CB02B78" w14:textId="77777777" w:rsidR="00C11A19" w:rsidRPr="00297E64" w:rsidRDefault="00C11A19" w:rsidP="00AD47BB">
      <w:pPr>
        <w:pStyle w:val="CMT"/>
        <w:ind w:left="0"/>
        <w:rPr>
          <w:rFonts w:ascii="Gotham" w:hAnsi="Gotham"/>
          <w:szCs w:val="20"/>
        </w:rPr>
      </w:pPr>
      <w:r w:rsidRPr="00297E64">
        <w:rPr>
          <w:rFonts w:ascii="Gotham" w:hAnsi="Gotham"/>
          <w:szCs w:val="20"/>
        </w:rPr>
        <w:t xml:space="preserve">Only float-in installations are acceptable for radiant heat applications </w:t>
      </w:r>
    </w:p>
    <w:p w14:paraId="443BF548" w14:textId="77777777" w:rsidR="00C11A19" w:rsidRPr="00297E64" w:rsidRDefault="00C11A19">
      <w:pPr>
        <w:pStyle w:val="PR1"/>
        <w:tabs>
          <w:tab w:val="left" w:pos="907"/>
        </w:tabs>
        <w:rPr>
          <w:rFonts w:ascii="Gotham" w:hAnsi="Gotham"/>
        </w:rPr>
      </w:pPr>
      <w:r w:rsidRPr="00297E64">
        <w:rPr>
          <w:rFonts w:ascii="Gotham" w:hAnsi="Gotham"/>
        </w:rPr>
        <w:t>Accessories</w:t>
      </w:r>
      <w:proofErr w:type="gramStart"/>
      <w:r w:rsidRPr="00297E64">
        <w:rPr>
          <w:rFonts w:ascii="Gotham" w:hAnsi="Gotham"/>
        </w:rPr>
        <w:t>:  Nail</w:t>
      </w:r>
      <w:proofErr w:type="gramEnd"/>
      <w:r w:rsidRPr="00297E64">
        <w:rPr>
          <w:rFonts w:ascii="Gotham" w:hAnsi="Gotham"/>
        </w:rPr>
        <w:t xml:space="preserve"> baseboard to wall and nail shoe molding or other trim to baseboard; do not nail to flooring.</w:t>
      </w:r>
    </w:p>
    <w:p w14:paraId="4B3D9ACE" w14:textId="77777777" w:rsidR="00C11A19" w:rsidRPr="00297E64" w:rsidRDefault="00C11A19">
      <w:pPr>
        <w:pStyle w:val="ART"/>
        <w:rPr>
          <w:rFonts w:ascii="Gotham" w:hAnsi="Gotham"/>
        </w:rPr>
      </w:pPr>
      <w:r w:rsidRPr="00297E64">
        <w:rPr>
          <w:rFonts w:ascii="Gotham" w:hAnsi="Gotham"/>
        </w:rPr>
        <w:t>CLEANING AND PROTECTION</w:t>
      </w:r>
    </w:p>
    <w:p w14:paraId="1568ADE6" w14:textId="77777777" w:rsidR="00C11A19" w:rsidRPr="00297E64" w:rsidRDefault="00C11A19">
      <w:pPr>
        <w:pStyle w:val="PR1"/>
        <w:rPr>
          <w:rFonts w:ascii="Gotham" w:hAnsi="Gotham"/>
        </w:rPr>
      </w:pPr>
      <w:r w:rsidRPr="00297E64">
        <w:rPr>
          <w:rFonts w:ascii="Gotham" w:hAnsi="Gotham"/>
        </w:rPr>
        <w:t>Perform the following operations immediately after completing resilient product installation:</w:t>
      </w:r>
    </w:p>
    <w:p w14:paraId="6BE41AF5" w14:textId="77777777" w:rsidR="00C11A19" w:rsidRPr="00297E64" w:rsidRDefault="00C11A19">
      <w:pPr>
        <w:pStyle w:val="PR2"/>
        <w:rPr>
          <w:rFonts w:ascii="Gotham" w:hAnsi="Gotham"/>
        </w:rPr>
      </w:pPr>
      <w:r w:rsidRPr="00297E64">
        <w:rPr>
          <w:rFonts w:ascii="Gotham" w:hAnsi="Gotham"/>
        </w:rPr>
        <w:lastRenderedPageBreak/>
        <w:t>Remove adhesive and other blemishes from exposed surfaces.</w:t>
      </w:r>
    </w:p>
    <w:p w14:paraId="28EB1102" w14:textId="77777777" w:rsidR="00C11A19" w:rsidRPr="00297E64" w:rsidRDefault="00C11A19">
      <w:pPr>
        <w:pStyle w:val="PR2"/>
        <w:rPr>
          <w:rFonts w:ascii="Gotham" w:hAnsi="Gotham"/>
        </w:rPr>
      </w:pPr>
      <w:r w:rsidRPr="00297E64">
        <w:rPr>
          <w:rFonts w:ascii="Gotham" w:hAnsi="Gotham"/>
        </w:rPr>
        <w:t>Sweep and vacuum surfaces thoroughly.</w:t>
      </w:r>
    </w:p>
    <w:p w14:paraId="5CF831B2" w14:textId="6C929FD0" w:rsidR="00C11A19" w:rsidRPr="00297E64" w:rsidRDefault="00C11A19">
      <w:pPr>
        <w:pStyle w:val="PR2"/>
        <w:rPr>
          <w:rFonts w:ascii="Gotham" w:hAnsi="Gotham"/>
        </w:rPr>
      </w:pPr>
      <w:r w:rsidRPr="00297E64">
        <w:rPr>
          <w:rFonts w:ascii="Gotham" w:hAnsi="Gotham"/>
        </w:rPr>
        <w:t xml:space="preserve">Use </w:t>
      </w:r>
      <w:r w:rsidR="005F5BC1" w:rsidRPr="00297E64">
        <w:rPr>
          <w:rFonts w:ascii="Gotham" w:hAnsi="Gotham"/>
        </w:rPr>
        <w:t xml:space="preserve">Bona Kemi </w:t>
      </w:r>
      <w:r w:rsidRPr="00297E64">
        <w:rPr>
          <w:rFonts w:ascii="Gotham" w:hAnsi="Gotham"/>
        </w:rPr>
        <w:t>Wood Floor Cleaner on surfaces to remove marks and soil.</w:t>
      </w:r>
    </w:p>
    <w:p w14:paraId="38976DCE" w14:textId="77777777" w:rsidR="00C11A19" w:rsidRPr="00297E64" w:rsidRDefault="00C11A19">
      <w:pPr>
        <w:pStyle w:val="PR3"/>
        <w:rPr>
          <w:rFonts w:ascii="Gotham" w:hAnsi="Gotham"/>
        </w:rPr>
      </w:pPr>
      <w:r w:rsidRPr="00297E64">
        <w:rPr>
          <w:rFonts w:ascii="Gotham" w:hAnsi="Gotham"/>
        </w:rPr>
        <w:t xml:space="preserve">Do not clean surfaces until after </w:t>
      </w:r>
      <w:proofErr w:type="gramStart"/>
      <w:r w:rsidRPr="00297E64">
        <w:rPr>
          <w:rFonts w:ascii="Gotham" w:hAnsi="Gotham"/>
        </w:rPr>
        <w:t>time period</w:t>
      </w:r>
      <w:proofErr w:type="gramEnd"/>
      <w:r w:rsidRPr="00297E64">
        <w:rPr>
          <w:rFonts w:ascii="Gotham" w:hAnsi="Gotham"/>
        </w:rPr>
        <w:t xml:space="preserve"> recommended by manufacturer.</w:t>
      </w:r>
    </w:p>
    <w:p w14:paraId="245C4025" w14:textId="02A3A84D" w:rsidR="00C11A19" w:rsidRPr="00297E64" w:rsidRDefault="00C11A19">
      <w:pPr>
        <w:pStyle w:val="PR1"/>
        <w:rPr>
          <w:rFonts w:ascii="Gotham" w:hAnsi="Gotham"/>
        </w:rPr>
      </w:pPr>
      <w:r w:rsidRPr="00297E64">
        <w:rPr>
          <w:rFonts w:ascii="Gotham" w:hAnsi="Gotham"/>
        </w:rPr>
        <w:t xml:space="preserve">Protect wood flooring products from </w:t>
      </w:r>
      <w:r w:rsidR="00852521" w:rsidRPr="00297E64">
        <w:rPr>
          <w:rFonts w:ascii="Gotham" w:hAnsi="Gotham"/>
        </w:rPr>
        <w:t>scratches</w:t>
      </w:r>
      <w:r w:rsidRPr="00297E64">
        <w:rPr>
          <w:rFonts w:ascii="Gotham" w:hAnsi="Gotham"/>
        </w:rPr>
        <w:t xml:space="preserve">, marks, indentations, and other damage from construction operations and placement of equipment and fixtures during remainder of construction period.  Use protection methods recommended in writing by </w:t>
      </w:r>
      <w:r w:rsidR="0015751E" w:rsidRPr="00297E64">
        <w:rPr>
          <w:rFonts w:ascii="Gotham" w:hAnsi="Gotham"/>
        </w:rPr>
        <w:t xml:space="preserve">the </w:t>
      </w:r>
      <w:r w:rsidRPr="00297E64">
        <w:rPr>
          <w:rFonts w:ascii="Gotham" w:hAnsi="Gotham"/>
        </w:rPr>
        <w:t>manufacturer.</w:t>
      </w:r>
    </w:p>
    <w:p w14:paraId="2EB947B1" w14:textId="759C443E" w:rsidR="00E0060F" w:rsidRPr="00297E64" w:rsidRDefault="006350DB">
      <w:pPr>
        <w:pStyle w:val="PR2"/>
        <w:rPr>
          <w:rFonts w:ascii="Gotham" w:hAnsi="Gotham"/>
        </w:rPr>
      </w:pPr>
      <w:r>
        <w:rPr>
          <w:rFonts w:ascii="Gotham" w:hAnsi="Gotham"/>
        </w:rPr>
        <w:t>Protect</w:t>
      </w:r>
      <w:r w:rsidR="00C11A19" w:rsidRPr="00297E64">
        <w:rPr>
          <w:rFonts w:ascii="Gotham" w:hAnsi="Gotham"/>
        </w:rPr>
        <w:t xml:space="preserve"> installed wood flooring to</w:t>
      </w:r>
      <w:r>
        <w:rPr>
          <w:rFonts w:ascii="Gotham" w:hAnsi="Gotham"/>
        </w:rPr>
        <w:t xml:space="preserve"> avoid</w:t>
      </w:r>
      <w:r w:rsidR="00C11A19" w:rsidRPr="00297E64">
        <w:rPr>
          <w:rFonts w:ascii="Gotham" w:hAnsi="Gotham"/>
        </w:rPr>
        <w:t xml:space="preserve"> damage or deterioration, during </w:t>
      </w:r>
      <w:r w:rsidR="00852521" w:rsidRPr="00297E64">
        <w:rPr>
          <w:rFonts w:ascii="Gotham" w:hAnsi="Gotham"/>
        </w:rPr>
        <w:t>the remainder</w:t>
      </w:r>
      <w:r w:rsidR="00C11A19" w:rsidRPr="00297E64">
        <w:rPr>
          <w:rFonts w:ascii="Gotham" w:hAnsi="Gotham"/>
        </w:rPr>
        <w:t xml:space="preserve"> of construction period until </w:t>
      </w:r>
      <w:r w:rsidR="00C11A19" w:rsidRPr="00297E64">
        <w:rPr>
          <w:rFonts w:ascii="Gotham" w:hAnsi="Gotham"/>
          <w:u w:val="single"/>
        </w:rPr>
        <w:t>Substantial Completion</w:t>
      </w:r>
      <w:r w:rsidR="00C11A19" w:rsidRPr="00297E64">
        <w:rPr>
          <w:rFonts w:ascii="Gotham" w:hAnsi="Gotham"/>
        </w:rPr>
        <w:t xml:space="preserve">.  Use heavy </w:t>
      </w:r>
      <w:r w:rsidR="00B330E8" w:rsidRPr="00297E64">
        <w:rPr>
          <w:rFonts w:ascii="Gotham" w:hAnsi="Gotham"/>
        </w:rPr>
        <w:t>‘RAM Board’</w:t>
      </w:r>
      <w:r w:rsidR="00C11A19" w:rsidRPr="00297E64">
        <w:rPr>
          <w:rFonts w:ascii="Gotham" w:hAnsi="Gotham"/>
        </w:rPr>
        <w:t xml:space="preserve"> or other suitable covering</w:t>
      </w:r>
      <w:r w:rsidR="00EC0320" w:rsidRPr="00297E64">
        <w:rPr>
          <w:rFonts w:ascii="Gotham" w:hAnsi="Gotham"/>
        </w:rPr>
        <w:t xml:space="preserve"> over entire installed flooring</w:t>
      </w:r>
      <w:r w:rsidR="00C11A19" w:rsidRPr="00297E64">
        <w:rPr>
          <w:rFonts w:ascii="Gotham" w:hAnsi="Gotham"/>
        </w:rPr>
        <w:t xml:space="preserve">.  </w:t>
      </w:r>
    </w:p>
    <w:p w14:paraId="021589C9" w14:textId="1AE71910" w:rsidR="00C11A19" w:rsidRPr="00297E64" w:rsidRDefault="00C11A19">
      <w:pPr>
        <w:pStyle w:val="PR2"/>
        <w:rPr>
          <w:rFonts w:ascii="Gotham" w:hAnsi="Gotham"/>
        </w:rPr>
      </w:pPr>
      <w:r w:rsidRPr="00297E64">
        <w:rPr>
          <w:rFonts w:ascii="Gotham" w:hAnsi="Gotham"/>
          <w:b/>
          <w:bCs/>
        </w:rPr>
        <w:t xml:space="preserve">Do not </w:t>
      </w:r>
      <w:r w:rsidRPr="00297E64">
        <w:rPr>
          <w:rFonts w:ascii="Gotham" w:hAnsi="Gotham"/>
        </w:rPr>
        <w:t xml:space="preserve">use plastic </w:t>
      </w:r>
      <w:r w:rsidR="00852521" w:rsidRPr="00297E64">
        <w:rPr>
          <w:rFonts w:ascii="Gotham" w:hAnsi="Gotham"/>
        </w:rPr>
        <w:t>sheets</w:t>
      </w:r>
      <w:r w:rsidRPr="00297E64">
        <w:rPr>
          <w:rFonts w:ascii="Gotham" w:hAnsi="Gotham"/>
        </w:rPr>
        <w:t xml:space="preserve"> or film that could cause condensation.</w:t>
      </w:r>
      <w:r w:rsidR="00596234" w:rsidRPr="00297E64">
        <w:rPr>
          <w:rFonts w:ascii="Gotham" w:hAnsi="Gotham"/>
        </w:rPr>
        <w:t xml:space="preserve"> Ensure protection covers the ENTIRE flooring installed</w:t>
      </w:r>
      <w:r w:rsidR="00662B54" w:rsidRPr="00297E64">
        <w:rPr>
          <w:rFonts w:ascii="Gotham" w:hAnsi="Gotham"/>
        </w:rPr>
        <w:t>.</w:t>
      </w:r>
    </w:p>
    <w:p w14:paraId="0F539C4B" w14:textId="156772E4" w:rsidR="00C11A19" w:rsidRPr="00297E64" w:rsidRDefault="00C11A19">
      <w:pPr>
        <w:pStyle w:val="PR3"/>
        <w:rPr>
          <w:rFonts w:ascii="Gotham" w:hAnsi="Gotham"/>
        </w:rPr>
      </w:pPr>
      <w:r w:rsidRPr="00297E64">
        <w:rPr>
          <w:rFonts w:ascii="Gotham" w:hAnsi="Gotham"/>
          <w:b/>
          <w:bCs/>
        </w:rPr>
        <w:t>Do not</w:t>
      </w:r>
      <w:r w:rsidRPr="00297E64">
        <w:rPr>
          <w:rFonts w:ascii="Gotham" w:hAnsi="Gotham"/>
        </w:rPr>
        <w:t xml:space="preserve"> tape protection material </w:t>
      </w:r>
      <w:r w:rsidR="00662B54" w:rsidRPr="00297E64">
        <w:rPr>
          <w:rFonts w:ascii="Gotham" w:hAnsi="Gotham"/>
        </w:rPr>
        <w:t xml:space="preserve">directly </w:t>
      </w:r>
      <w:r w:rsidRPr="00297E64">
        <w:rPr>
          <w:rFonts w:ascii="Gotham" w:hAnsi="Gotham"/>
        </w:rPr>
        <w:t xml:space="preserve">to wood flooring. </w:t>
      </w:r>
    </w:p>
    <w:p w14:paraId="159FAC89" w14:textId="4E551D40" w:rsidR="00C11A19" w:rsidRPr="00297E64" w:rsidRDefault="00C11A19">
      <w:pPr>
        <w:pStyle w:val="PR2"/>
        <w:rPr>
          <w:rFonts w:ascii="Gotham" w:hAnsi="Gotham"/>
        </w:rPr>
      </w:pPr>
      <w:r w:rsidRPr="00297E64">
        <w:rPr>
          <w:rFonts w:ascii="Gotham" w:hAnsi="Gotham"/>
          <w:b/>
          <w:bCs/>
        </w:rPr>
        <w:t>Do not</w:t>
      </w:r>
      <w:r w:rsidRPr="00297E64">
        <w:rPr>
          <w:rFonts w:ascii="Gotham" w:hAnsi="Gotham"/>
        </w:rPr>
        <w:t xml:space="preserve"> move heavy and sharp objects directly over surfaces.  Place hardboard or plywood panels over </w:t>
      </w:r>
      <w:r w:rsidR="00852521" w:rsidRPr="00297E64">
        <w:rPr>
          <w:rFonts w:ascii="Gotham" w:hAnsi="Gotham"/>
        </w:rPr>
        <w:t>the floor</w:t>
      </w:r>
      <w:r w:rsidRPr="00297E64">
        <w:rPr>
          <w:rFonts w:ascii="Gotham" w:hAnsi="Gotham"/>
        </w:rPr>
        <w:t xml:space="preserve"> and under objects while they are being moved.  Slide or roll objects over panels without moving panels.</w:t>
      </w:r>
    </w:p>
    <w:p w14:paraId="29AAD299" w14:textId="77777777" w:rsidR="00C11A19" w:rsidRPr="00297E64" w:rsidRDefault="00C11A19">
      <w:pPr>
        <w:pStyle w:val="CMT"/>
        <w:rPr>
          <w:rFonts w:ascii="Gotham" w:hAnsi="Gotham"/>
          <w:szCs w:val="20"/>
        </w:rPr>
      </w:pPr>
      <w:r w:rsidRPr="00297E64">
        <w:rPr>
          <w:rFonts w:ascii="Gotham" w:hAnsi="Gotham"/>
          <w:szCs w:val="20"/>
        </w:rPr>
        <w:t>Final cleaning is normally not work of this Section.  Specify final cleaning requirements in Division 1.</w:t>
      </w:r>
    </w:p>
    <w:p w14:paraId="4E2D6B8F" w14:textId="213D494F" w:rsidR="002E4536" w:rsidRPr="00297E64" w:rsidRDefault="00C11A19" w:rsidP="00B0699C">
      <w:pPr>
        <w:pStyle w:val="EOS"/>
        <w:rPr>
          <w:rFonts w:ascii="Gotham" w:hAnsi="Gotham"/>
          <w:sz w:val="20"/>
        </w:rPr>
      </w:pPr>
      <w:r w:rsidRPr="00297E64">
        <w:rPr>
          <w:rFonts w:ascii="Gotham" w:hAnsi="Gotham"/>
          <w:sz w:val="20"/>
        </w:rPr>
        <w:t>END OF SECTION</w:t>
      </w:r>
    </w:p>
    <w:sectPr w:rsidR="002E4536" w:rsidRPr="00297E64" w:rsidSect="00841069">
      <w:footerReference w:type="default" r:id="rId13"/>
      <w:type w:val="continuous"/>
      <w:pgSz w:w="12240" w:h="15840"/>
      <w:pgMar w:top="1152" w:right="990" w:bottom="1008"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F2ACA" w14:textId="77777777" w:rsidR="00283A79" w:rsidRDefault="00283A79">
      <w:r>
        <w:separator/>
      </w:r>
    </w:p>
  </w:endnote>
  <w:endnote w:type="continuationSeparator" w:id="0">
    <w:p w14:paraId="3F1D0C64" w14:textId="77777777" w:rsidR="00283A79" w:rsidRDefault="0028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libri"/>
    <w:panose1 w:val="00000000000000000000"/>
    <w:charset w:val="00"/>
    <w:family w:val="modern"/>
    <w:notTrueType/>
    <w:pitch w:val="variable"/>
    <w:sig w:usb0="A1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4FD0" w14:textId="77777777" w:rsidR="00207D9A" w:rsidRPr="00C73721" w:rsidRDefault="00207D9A" w:rsidP="00207D9A">
    <w:pPr>
      <w:pStyle w:val="FTR"/>
      <w:tabs>
        <w:tab w:val="clear" w:pos="2347"/>
        <w:tab w:val="clear" w:pos="4680"/>
        <w:tab w:val="clear" w:pos="7027"/>
        <w:tab w:val="center" w:pos="2520"/>
      </w:tabs>
      <w:rPr>
        <w:rFonts w:ascii="Gotham" w:hAnsi="Gotham"/>
        <w:sz w:val="18"/>
        <w:szCs w:val="18"/>
      </w:rPr>
    </w:pPr>
    <w:r w:rsidRPr="00C73721">
      <w:rPr>
        <w:rFonts w:ascii="Gotham" w:hAnsi="Gotham"/>
        <w:sz w:val="18"/>
        <w:szCs w:val="18"/>
      </w:rPr>
      <w:t>Endure Floors</w:t>
    </w:r>
    <w:r w:rsidRPr="00C73721">
      <w:rPr>
        <w:rFonts w:ascii="Gotham" w:hAnsi="Gotham"/>
        <w:sz w:val="18"/>
        <w:szCs w:val="18"/>
      </w:rPr>
      <w:tab/>
    </w:r>
    <w:r w:rsidRPr="00C73721">
      <w:rPr>
        <w:rFonts w:ascii="Gotham" w:hAnsi="Gotham"/>
        <w:sz w:val="18"/>
        <w:szCs w:val="18"/>
      </w:rPr>
      <w:tab/>
      <w:t>Engineered Wood Plank Flooring</w:t>
    </w:r>
  </w:p>
  <w:p w14:paraId="71033D42" w14:textId="45D3CCA2" w:rsidR="00C11A19" w:rsidRDefault="00207D9A" w:rsidP="00207D9A">
    <w:pPr>
      <w:pStyle w:val="FTR"/>
      <w:tabs>
        <w:tab w:val="clear" w:pos="2347"/>
        <w:tab w:val="clear" w:pos="7027"/>
      </w:tabs>
    </w:pPr>
    <w:r w:rsidRPr="00C73721">
      <w:rPr>
        <w:rFonts w:ascii="Gotham" w:hAnsi="Gotham"/>
        <w:sz w:val="18"/>
        <w:szCs w:val="18"/>
      </w:rPr>
      <w:t>Guide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7BBD" w14:textId="1BD2FB1F" w:rsidR="00C11A19" w:rsidRPr="00C73721" w:rsidRDefault="001829A0">
    <w:pPr>
      <w:pStyle w:val="FTR"/>
      <w:tabs>
        <w:tab w:val="clear" w:pos="2347"/>
        <w:tab w:val="clear" w:pos="4680"/>
        <w:tab w:val="clear" w:pos="7027"/>
        <w:tab w:val="center" w:pos="2520"/>
      </w:tabs>
      <w:rPr>
        <w:rFonts w:ascii="Gotham" w:hAnsi="Gotham"/>
        <w:sz w:val="18"/>
        <w:szCs w:val="18"/>
      </w:rPr>
    </w:pPr>
    <w:r w:rsidRPr="00C73721">
      <w:rPr>
        <w:rFonts w:ascii="Gotham" w:hAnsi="Gotham"/>
        <w:sz w:val="18"/>
        <w:szCs w:val="18"/>
      </w:rPr>
      <w:t>Endure Floors</w:t>
    </w:r>
    <w:r w:rsidR="00C11A19" w:rsidRPr="00C73721">
      <w:rPr>
        <w:rFonts w:ascii="Gotham" w:hAnsi="Gotham"/>
        <w:sz w:val="18"/>
        <w:szCs w:val="18"/>
      </w:rPr>
      <w:tab/>
    </w:r>
    <w:r w:rsidR="00C11A19" w:rsidRPr="00C73721">
      <w:rPr>
        <w:rFonts w:ascii="Gotham" w:hAnsi="Gotham"/>
        <w:sz w:val="18"/>
        <w:szCs w:val="18"/>
      </w:rPr>
      <w:tab/>
      <w:t xml:space="preserve">Engineered Wood </w:t>
    </w:r>
    <w:r w:rsidR="00FB374E" w:rsidRPr="00C73721">
      <w:rPr>
        <w:rFonts w:ascii="Gotham" w:hAnsi="Gotham"/>
        <w:sz w:val="18"/>
        <w:szCs w:val="18"/>
      </w:rPr>
      <w:t>Plank</w:t>
    </w:r>
    <w:r w:rsidR="00C11A19" w:rsidRPr="00C73721">
      <w:rPr>
        <w:rFonts w:ascii="Gotham" w:hAnsi="Gotham"/>
        <w:sz w:val="18"/>
        <w:szCs w:val="18"/>
      </w:rPr>
      <w:t xml:space="preserve"> Flooring</w:t>
    </w:r>
  </w:p>
  <w:p w14:paraId="68F5FB7E" w14:textId="0A343DD0" w:rsidR="00C11A19" w:rsidRPr="00C73721" w:rsidRDefault="00C11A19">
    <w:pPr>
      <w:pStyle w:val="FTR"/>
      <w:tabs>
        <w:tab w:val="clear" w:pos="2347"/>
        <w:tab w:val="clear" w:pos="7027"/>
      </w:tabs>
      <w:rPr>
        <w:rFonts w:ascii="Gotham" w:hAnsi="Gotham"/>
      </w:rPr>
    </w:pPr>
    <w:r w:rsidRPr="00C73721">
      <w:rPr>
        <w:rFonts w:ascii="Gotham" w:hAnsi="Gotham"/>
        <w:sz w:val="18"/>
        <w:szCs w:val="18"/>
      </w:rPr>
      <w:t>Guide Specif</w:t>
    </w:r>
    <w:r w:rsidR="001115F2" w:rsidRPr="00C73721">
      <w:rPr>
        <w:rFonts w:ascii="Gotham" w:hAnsi="Gotham"/>
        <w:sz w:val="18"/>
        <w:szCs w:val="18"/>
      </w:rPr>
      <w:t>ication</w:t>
    </w:r>
    <w:r w:rsidR="001115F2" w:rsidRPr="00C73721">
      <w:rPr>
        <w:rFonts w:ascii="Gotham" w:hAnsi="Gotham"/>
        <w:sz w:val="18"/>
        <w:szCs w:val="18"/>
      </w:rPr>
      <w:tab/>
    </w:r>
    <w:r w:rsidR="001115F2" w:rsidRPr="00C73721">
      <w:rPr>
        <w:rFonts w:ascii="Gotham" w:hAnsi="Gotham"/>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A66D" w14:textId="77777777" w:rsidR="00283A79" w:rsidRDefault="00283A79">
      <w:r>
        <w:separator/>
      </w:r>
    </w:p>
  </w:footnote>
  <w:footnote w:type="continuationSeparator" w:id="0">
    <w:p w14:paraId="56A8C74B" w14:textId="77777777" w:rsidR="00283A79" w:rsidRDefault="0028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B295" w14:textId="7322E21E" w:rsidR="00314E55" w:rsidRDefault="00A751AB" w:rsidP="008C15AA">
    <w:pPr>
      <w:pStyle w:val="Header"/>
      <w:jc w:val="right"/>
    </w:pPr>
    <w:r w:rsidRPr="00297E64">
      <w:rPr>
        <w:rFonts w:ascii="Gotham" w:hAnsi="Gotham"/>
        <w:noProof/>
        <w:sz w:val="20"/>
        <w:szCs w:val="20"/>
      </w:rPr>
      <w:drawing>
        <wp:inline distT="0" distB="0" distL="0" distR="0" wp14:anchorId="10BD3A67" wp14:editId="46764288">
          <wp:extent cx="1606375" cy="594300"/>
          <wp:effectExtent l="0" t="0" r="0" b="0"/>
          <wp:docPr id="1774176346"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4160" name="Picture 2" descr="A black background with white text&#10;&#10;AI-generated content may be incorrec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540" t="14584" r="2689" b="15278"/>
                  <a:stretch>
                    <a:fillRect/>
                  </a:stretch>
                </pic:blipFill>
                <pic:spPr bwMode="auto">
                  <a:xfrm>
                    <a:off x="0" y="0"/>
                    <a:ext cx="1616261" cy="597958"/>
                  </a:xfrm>
                  <a:prstGeom prst="rect">
                    <a:avLst/>
                  </a:prstGeom>
                  <a:noFill/>
                  <a:ln>
                    <a:noFill/>
                  </a:ln>
                  <a:extLst>
                    <a:ext uri="{53640926-AAD7-44D8-BBD7-CCE9431645EC}">
                      <a14:shadowObscured xmlns:a14="http://schemas.microsoft.com/office/drawing/2010/main"/>
                    </a:ext>
                  </a:extLst>
                </pic:spPr>
              </pic:pic>
            </a:graphicData>
          </a:graphic>
        </wp:inline>
      </w:drawing>
    </w:r>
    <w:r w:rsidR="00314E55">
      <w:rPr>
        <w:noProof/>
      </w:rPr>
      <mc:AlternateContent>
        <mc:Choice Requires="wps">
          <w:drawing>
            <wp:anchor distT="45720" distB="45720" distL="114300" distR="114300" simplePos="0" relativeHeight="251661312" behindDoc="0" locked="0" layoutInCell="1" allowOverlap="1" wp14:anchorId="453EE873" wp14:editId="1C499B5A">
              <wp:simplePos x="0" y="0"/>
              <wp:positionH relativeFrom="column">
                <wp:posOffset>-628650</wp:posOffset>
              </wp:positionH>
              <wp:positionV relativeFrom="paragraph">
                <wp:posOffset>-244904</wp:posOffset>
              </wp:positionV>
              <wp:extent cx="2360930" cy="1404620"/>
              <wp:effectExtent l="0" t="0" r="3810" b="0"/>
              <wp:wrapSquare wrapText="bothSides"/>
              <wp:docPr id="1113251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357DED" w14:textId="4550D442" w:rsidR="00314E55" w:rsidRDefault="00314E55" w:rsidP="00314E5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3EE873" id="_x0000_t202" coordsize="21600,21600" o:spt="202" path="m,l,21600r21600,l21600,xe">
              <v:stroke joinstyle="miter"/>
              <v:path gradientshapeok="t" o:connecttype="rect"/>
            </v:shapetype>
            <v:shape id="Text Box 2" o:spid="_x0000_s1026" type="#_x0000_t202" style="position:absolute;left:0;text-align:left;margin-left:-49.5pt;margin-top:-19.3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pnKep4QAAAAsBAAAPAAAAZHJzL2Rvd25yZXYueG1sTI9NT8MwDIbvSPyHyEhc0JYuSKUrTafx&#10;deG2USSOXpO1hSapGm8r/Hq8E9xs+dHr5y1Wk+vF0Y6xC17DYp6AsL4OpvONhurtZZaBiITeYB+8&#10;1fBtI6zKy4sCcxNOfmOPW2oEh/iYo4aWaMiljHVrHcZ5GKzn2z6MDonXsZFmxBOHu16qJEmlw87z&#10;hxYH+9ja+mt7cBp+Hqqn9fMNLfaKPtT7xr1W9SdqfX01re9BkJ3oD4azPqtDyU67cPAmil7DbLnk&#10;LsTDbZaCYELdKS6zYzRTKciykP87lL8AAAD//wMAUEsBAi0AFAAGAAgAAAAhALaDOJL+AAAA4QEA&#10;ABMAAAAAAAAAAAAAAAAAAAAAAFtDb250ZW50X1R5cGVzXS54bWxQSwECLQAUAAYACAAAACEAOP0h&#10;/9YAAACUAQAACwAAAAAAAAAAAAAAAAAvAQAAX3JlbHMvLnJlbHNQSwECLQAUAAYACAAAACEAtUEY&#10;cQ4CAAD3AwAADgAAAAAAAAAAAAAAAAAuAgAAZHJzL2Uyb0RvYy54bWxQSwECLQAUAAYACAAAACEA&#10;aZynqeEAAAALAQAADwAAAAAAAAAAAAAAAABoBAAAZHJzL2Rvd25yZXYueG1sUEsFBgAAAAAEAAQA&#10;8wAAAHYFAAAAAA==&#10;" stroked="f">
              <v:textbox style="mso-fit-shape-to-text:t">
                <w:txbxContent>
                  <w:p w14:paraId="07357DED" w14:textId="4550D442" w:rsidR="00314E55" w:rsidRDefault="00314E55" w:rsidP="00314E55"/>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204768C"/>
    <w:lvl w:ilvl="0">
      <w:start w:val="1"/>
      <w:numFmt w:val="decimal"/>
      <w:pStyle w:val="PRT"/>
      <w:suff w:val="nothing"/>
      <w:lvlText w:val="PART %1 - "/>
      <w:lvlJc w:val="left"/>
      <w:pPr>
        <w:ind w:left="180" w:firstLine="0"/>
      </w:pPr>
      <w:rPr>
        <w:sz w:val="22"/>
        <w:szCs w:val="22"/>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547"/>
        </w:tabs>
        <w:ind w:left="547" w:hanging="547"/>
      </w:pPr>
    </w:lvl>
    <w:lvl w:ilvl="4">
      <w:start w:val="1"/>
      <w:numFmt w:val="upperLetter"/>
      <w:pStyle w:val="PR1"/>
      <w:lvlText w:val="%5."/>
      <w:lvlJc w:val="left"/>
      <w:pPr>
        <w:tabs>
          <w:tab w:val="num" w:pos="907"/>
        </w:tabs>
        <w:ind w:left="907" w:hanging="360"/>
      </w:pPr>
    </w:lvl>
    <w:lvl w:ilvl="5">
      <w:start w:val="1"/>
      <w:numFmt w:val="decimal"/>
      <w:pStyle w:val="PR2"/>
      <w:lvlText w:val="%6."/>
      <w:lvlJc w:val="left"/>
      <w:pPr>
        <w:tabs>
          <w:tab w:val="num" w:pos="1267"/>
        </w:tabs>
        <w:ind w:left="1267" w:hanging="360"/>
      </w:pPr>
    </w:lvl>
    <w:lvl w:ilvl="6">
      <w:start w:val="1"/>
      <w:numFmt w:val="lowerLetter"/>
      <w:pStyle w:val="PR3"/>
      <w:lvlText w:val="%7."/>
      <w:lvlJc w:val="left"/>
      <w:pPr>
        <w:tabs>
          <w:tab w:val="num" w:pos="1627"/>
        </w:tabs>
        <w:ind w:left="1627" w:hanging="360"/>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num w:numId="1" w16cid:durableId="188516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D2"/>
    <w:rsid w:val="00003C1D"/>
    <w:rsid w:val="000128B9"/>
    <w:rsid w:val="0001360B"/>
    <w:rsid w:val="00017F35"/>
    <w:rsid w:val="00021025"/>
    <w:rsid w:val="0004382F"/>
    <w:rsid w:val="0004501D"/>
    <w:rsid w:val="000478D7"/>
    <w:rsid w:val="00055743"/>
    <w:rsid w:val="00055A94"/>
    <w:rsid w:val="000571FC"/>
    <w:rsid w:val="000676D8"/>
    <w:rsid w:val="00073981"/>
    <w:rsid w:val="000835BC"/>
    <w:rsid w:val="00094BD6"/>
    <w:rsid w:val="00095FC0"/>
    <w:rsid w:val="000B5357"/>
    <w:rsid w:val="000D3F15"/>
    <w:rsid w:val="00110020"/>
    <w:rsid w:val="001115F2"/>
    <w:rsid w:val="00114C00"/>
    <w:rsid w:val="0011774C"/>
    <w:rsid w:val="00122640"/>
    <w:rsid w:val="00123511"/>
    <w:rsid w:val="00155A84"/>
    <w:rsid w:val="0015751E"/>
    <w:rsid w:val="001829A0"/>
    <w:rsid w:val="001A4E72"/>
    <w:rsid w:val="001B2AF5"/>
    <w:rsid w:val="001C5A90"/>
    <w:rsid w:val="001D5462"/>
    <w:rsid w:val="001D7610"/>
    <w:rsid w:val="001F4B4B"/>
    <w:rsid w:val="00207D9A"/>
    <w:rsid w:val="00210123"/>
    <w:rsid w:val="002104FF"/>
    <w:rsid w:val="00214A20"/>
    <w:rsid w:val="002335AC"/>
    <w:rsid w:val="00235193"/>
    <w:rsid w:val="002511BE"/>
    <w:rsid w:val="002663DC"/>
    <w:rsid w:val="00271393"/>
    <w:rsid w:val="00277C71"/>
    <w:rsid w:val="00281DE1"/>
    <w:rsid w:val="00283A79"/>
    <w:rsid w:val="00297E64"/>
    <w:rsid w:val="002A40A9"/>
    <w:rsid w:val="002A4457"/>
    <w:rsid w:val="002C38CB"/>
    <w:rsid w:val="002E4536"/>
    <w:rsid w:val="002F0DD1"/>
    <w:rsid w:val="00300A52"/>
    <w:rsid w:val="0030723B"/>
    <w:rsid w:val="00314E55"/>
    <w:rsid w:val="00325926"/>
    <w:rsid w:val="003407DB"/>
    <w:rsid w:val="00340EF4"/>
    <w:rsid w:val="00352429"/>
    <w:rsid w:val="00362DBB"/>
    <w:rsid w:val="003A63FA"/>
    <w:rsid w:val="003B28A5"/>
    <w:rsid w:val="003B798C"/>
    <w:rsid w:val="003E4182"/>
    <w:rsid w:val="003F539A"/>
    <w:rsid w:val="0040194A"/>
    <w:rsid w:val="00450D2B"/>
    <w:rsid w:val="00462B3B"/>
    <w:rsid w:val="0047004F"/>
    <w:rsid w:val="00470D10"/>
    <w:rsid w:val="004A3CD8"/>
    <w:rsid w:val="004C046C"/>
    <w:rsid w:val="004D2FAD"/>
    <w:rsid w:val="004D5B64"/>
    <w:rsid w:val="004E1DF9"/>
    <w:rsid w:val="004E2C69"/>
    <w:rsid w:val="004F0A2C"/>
    <w:rsid w:val="004F7119"/>
    <w:rsid w:val="0050587C"/>
    <w:rsid w:val="00510D58"/>
    <w:rsid w:val="0052363E"/>
    <w:rsid w:val="00524F02"/>
    <w:rsid w:val="00526CF0"/>
    <w:rsid w:val="00550F2C"/>
    <w:rsid w:val="0055117A"/>
    <w:rsid w:val="0055195F"/>
    <w:rsid w:val="005550CD"/>
    <w:rsid w:val="005659DA"/>
    <w:rsid w:val="00573DA3"/>
    <w:rsid w:val="0058164A"/>
    <w:rsid w:val="00591F79"/>
    <w:rsid w:val="00594D8F"/>
    <w:rsid w:val="00596234"/>
    <w:rsid w:val="00597F33"/>
    <w:rsid w:val="005A4981"/>
    <w:rsid w:val="005B1E84"/>
    <w:rsid w:val="005B5713"/>
    <w:rsid w:val="005C2920"/>
    <w:rsid w:val="005D2E58"/>
    <w:rsid w:val="005D6A7A"/>
    <w:rsid w:val="005E0D0B"/>
    <w:rsid w:val="005F5BC1"/>
    <w:rsid w:val="0060717A"/>
    <w:rsid w:val="00613DA3"/>
    <w:rsid w:val="006350DB"/>
    <w:rsid w:val="00656A57"/>
    <w:rsid w:val="00662B54"/>
    <w:rsid w:val="0066398A"/>
    <w:rsid w:val="006641DC"/>
    <w:rsid w:val="00674BFA"/>
    <w:rsid w:val="00677B5B"/>
    <w:rsid w:val="00693919"/>
    <w:rsid w:val="0069421E"/>
    <w:rsid w:val="0069429B"/>
    <w:rsid w:val="006A29A4"/>
    <w:rsid w:val="006A312F"/>
    <w:rsid w:val="006C0105"/>
    <w:rsid w:val="006D1353"/>
    <w:rsid w:val="006D4BF7"/>
    <w:rsid w:val="006D771C"/>
    <w:rsid w:val="006F1A3A"/>
    <w:rsid w:val="006F5AC2"/>
    <w:rsid w:val="00700FB2"/>
    <w:rsid w:val="007034A7"/>
    <w:rsid w:val="007039C8"/>
    <w:rsid w:val="0071183F"/>
    <w:rsid w:val="00734C1B"/>
    <w:rsid w:val="00735217"/>
    <w:rsid w:val="00735BDD"/>
    <w:rsid w:val="00740642"/>
    <w:rsid w:val="00751E5B"/>
    <w:rsid w:val="00754A9D"/>
    <w:rsid w:val="00766F2A"/>
    <w:rsid w:val="0077380E"/>
    <w:rsid w:val="00775727"/>
    <w:rsid w:val="007760CE"/>
    <w:rsid w:val="00780B2B"/>
    <w:rsid w:val="0078189D"/>
    <w:rsid w:val="007827BE"/>
    <w:rsid w:val="00786B66"/>
    <w:rsid w:val="00796459"/>
    <w:rsid w:val="007B1529"/>
    <w:rsid w:val="007F0401"/>
    <w:rsid w:val="007F7CD8"/>
    <w:rsid w:val="00805F88"/>
    <w:rsid w:val="00832036"/>
    <w:rsid w:val="008356D1"/>
    <w:rsid w:val="00841069"/>
    <w:rsid w:val="00852521"/>
    <w:rsid w:val="0085266D"/>
    <w:rsid w:val="00864A88"/>
    <w:rsid w:val="00890389"/>
    <w:rsid w:val="00891DA8"/>
    <w:rsid w:val="008966B4"/>
    <w:rsid w:val="008C15AA"/>
    <w:rsid w:val="008C28F7"/>
    <w:rsid w:val="008C3AF9"/>
    <w:rsid w:val="008D211D"/>
    <w:rsid w:val="009053AB"/>
    <w:rsid w:val="00912EB6"/>
    <w:rsid w:val="009154C1"/>
    <w:rsid w:val="00941AFD"/>
    <w:rsid w:val="00943026"/>
    <w:rsid w:val="00952F9E"/>
    <w:rsid w:val="00973F57"/>
    <w:rsid w:val="009907E2"/>
    <w:rsid w:val="009B0E54"/>
    <w:rsid w:val="009B27E6"/>
    <w:rsid w:val="009B494A"/>
    <w:rsid w:val="009C340D"/>
    <w:rsid w:val="009C6A7E"/>
    <w:rsid w:val="00A0351C"/>
    <w:rsid w:val="00A30ECC"/>
    <w:rsid w:val="00A41E99"/>
    <w:rsid w:val="00A465F4"/>
    <w:rsid w:val="00A63257"/>
    <w:rsid w:val="00A67FD7"/>
    <w:rsid w:val="00A751AB"/>
    <w:rsid w:val="00A85F41"/>
    <w:rsid w:val="00A87FEC"/>
    <w:rsid w:val="00AB5A47"/>
    <w:rsid w:val="00AC417F"/>
    <w:rsid w:val="00AD47BB"/>
    <w:rsid w:val="00AD5FB3"/>
    <w:rsid w:val="00AE3503"/>
    <w:rsid w:val="00B0699C"/>
    <w:rsid w:val="00B175E3"/>
    <w:rsid w:val="00B330E8"/>
    <w:rsid w:val="00B376C1"/>
    <w:rsid w:val="00B40D81"/>
    <w:rsid w:val="00B47265"/>
    <w:rsid w:val="00B533BB"/>
    <w:rsid w:val="00B57569"/>
    <w:rsid w:val="00B61999"/>
    <w:rsid w:val="00B739F5"/>
    <w:rsid w:val="00B74DC9"/>
    <w:rsid w:val="00B93B87"/>
    <w:rsid w:val="00B940D5"/>
    <w:rsid w:val="00B973E2"/>
    <w:rsid w:val="00BA1A15"/>
    <w:rsid w:val="00BC1036"/>
    <w:rsid w:val="00BC44EB"/>
    <w:rsid w:val="00BD1E40"/>
    <w:rsid w:val="00C067C7"/>
    <w:rsid w:val="00C10ABD"/>
    <w:rsid w:val="00C11A19"/>
    <w:rsid w:val="00C229BA"/>
    <w:rsid w:val="00C26FCA"/>
    <w:rsid w:val="00C43384"/>
    <w:rsid w:val="00C453B3"/>
    <w:rsid w:val="00C73721"/>
    <w:rsid w:val="00C934AF"/>
    <w:rsid w:val="00CA0FD2"/>
    <w:rsid w:val="00CA5B08"/>
    <w:rsid w:val="00CA6D45"/>
    <w:rsid w:val="00CB5D0D"/>
    <w:rsid w:val="00CD6219"/>
    <w:rsid w:val="00CE15A6"/>
    <w:rsid w:val="00CF0FDA"/>
    <w:rsid w:val="00CF6482"/>
    <w:rsid w:val="00D03568"/>
    <w:rsid w:val="00D03ED1"/>
    <w:rsid w:val="00D119FA"/>
    <w:rsid w:val="00D43DC7"/>
    <w:rsid w:val="00D6283A"/>
    <w:rsid w:val="00D70B2E"/>
    <w:rsid w:val="00D719B7"/>
    <w:rsid w:val="00D76CCE"/>
    <w:rsid w:val="00DB2308"/>
    <w:rsid w:val="00DD57A1"/>
    <w:rsid w:val="00DE24F3"/>
    <w:rsid w:val="00DE4952"/>
    <w:rsid w:val="00DE688E"/>
    <w:rsid w:val="00DF6158"/>
    <w:rsid w:val="00DF6186"/>
    <w:rsid w:val="00E0060F"/>
    <w:rsid w:val="00E10230"/>
    <w:rsid w:val="00E1060D"/>
    <w:rsid w:val="00E10ECC"/>
    <w:rsid w:val="00E2125B"/>
    <w:rsid w:val="00E216C7"/>
    <w:rsid w:val="00E247DE"/>
    <w:rsid w:val="00E32348"/>
    <w:rsid w:val="00E550AB"/>
    <w:rsid w:val="00E56AE0"/>
    <w:rsid w:val="00E82C79"/>
    <w:rsid w:val="00E840D5"/>
    <w:rsid w:val="00E961C3"/>
    <w:rsid w:val="00EA3CF2"/>
    <w:rsid w:val="00EC0320"/>
    <w:rsid w:val="00EC40C3"/>
    <w:rsid w:val="00EC5FAD"/>
    <w:rsid w:val="00EE3109"/>
    <w:rsid w:val="00EF190B"/>
    <w:rsid w:val="00EF2372"/>
    <w:rsid w:val="00EF6C0A"/>
    <w:rsid w:val="00F20723"/>
    <w:rsid w:val="00F21CC3"/>
    <w:rsid w:val="00F34FC3"/>
    <w:rsid w:val="00F379AA"/>
    <w:rsid w:val="00F426A2"/>
    <w:rsid w:val="00F46431"/>
    <w:rsid w:val="00FB374E"/>
    <w:rsid w:val="00FD1319"/>
    <w:rsid w:val="00FF2A03"/>
    <w:rsid w:val="00FF74DD"/>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CDD3E"/>
  <w15:chartTrackingRefBased/>
  <w15:docId w15:val="{E317ADCF-37FB-4BFC-B328-1DDC9A33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pPr>
      <w:tabs>
        <w:tab w:val="left" w:pos="0"/>
        <w:tab w:val="center" w:pos="2347"/>
        <w:tab w:val="center" w:pos="4680"/>
        <w:tab w:val="center" w:pos="7027"/>
        <w:tab w:val="right" w:pos="9360"/>
      </w:tabs>
      <w:jc w:val="both"/>
    </w:pPr>
    <w:rPr>
      <w:rFonts w:ascii="Arial" w:hAnsi="Arial"/>
      <w:b/>
      <w:sz w:val="20"/>
      <w:szCs w:val="20"/>
    </w:rPr>
  </w:style>
  <w:style w:type="paragraph" w:customStyle="1" w:styleId="SCT">
    <w:name w:val="SCT"/>
    <w:basedOn w:val="Normal"/>
    <w:next w:val="PRT"/>
    <w:pPr>
      <w:jc w:val="center"/>
    </w:pPr>
    <w:rPr>
      <w:rFonts w:ascii="Arial" w:hAnsi="Arial"/>
      <w:b/>
      <w:caps/>
      <w:sz w:val="28"/>
      <w:szCs w:val="20"/>
    </w:rPr>
  </w:style>
  <w:style w:type="paragraph" w:customStyle="1" w:styleId="PRT">
    <w:name w:val="PRT"/>
    <w:basedOn w:val="Normal"/>
    <w:next w:val="SCT"/>
    <w:pPr>
      <w:keepNext/>
      <w:numPr>
        <w:numId w:val="1"/>
      </w:numPr>
      <w:spacing w:before="400"/>
      <w:ind w:left="0"/>
      <w:jc w:val="both"/>
    </w:pPr>
    <w:rPr>
      <w:rFonts w:ascii="Arial" w:hAnsi="Arial"/>
      <w:b/>
      <w:szCs w:val="20"/>
    </w:rPr>
  </w:style>
  <w:style w:type="paragraph" w:customStyle="1" w:styleId="SUT">
    <w:name w:val="SUT"/>
    <w:basedOn w:val="Normal"/>
    <w:next w:val="PR1"/>
    <w:pPr>
      <w:numPr>
        <w:ilvl w:val="1"/>
        <w:numId w:val="1"/>
      </w:numPr>
      <w:spacing w:before="240"/>
      <w:jc w:val="both"/>
    </w:pPr>
    <w:rPr>
      <w:rFonts w:ascii="Arial" w:hAnsi="Arial"/>
      <w:sz w:val="20"/>
      <w:szCs w:val="20"/>
    </w:rPr>
  </w:style>
  <w:style w:type="paragraph" w:customStyle="1" w:styleId="DST">
    <w:name w:val="DST"/>
    <w:basedOn w:val="Normal"/>
    <w:next w:val="PR1"/>
    <w:pPr>
      <w:numPr>
        <w:ilvl w:val="2"/>
        <w:numId w:val="1"/>
      </w:numPr>
      <w:spacing w:before="240"/>
      <w:jc w:val="both"/>
    </w:pPr>
    <w:rPr>
      <w:rFonts w:ascii="Arial" w:hAnsi="Arial"/>
      <w:sz w:val="20"/>
      <w:szCs w:val="20"/>
    </w:rPr>
  </w:style>
  <w:style w:type="paragraph" w:customStyle="1" w:styleId="ART">
    <w:name w:val="ART"/>
    <w:basedOn w:val="Normal"/>
    <w:next w:val="PR1"/>
    <w:pPr>
      <w:keepNext/>
      <w:numPr>
        <w:ilvl w:val="3"/>
        <w:numId w:val="1"/>
      </w:numPr>
      <w:spacing w:before="200"/>
      <w:jc w:val="both"/>
    </w:pPr>
    <w:rPr>
      <w:rFonts w:ascii="Arial" w:hAnsi="Arial"/>
      <w:b/>
      <w:caps/>
      <w:sz w:val="20"/>
      <w:szCs w:val="20"/>
    </w:rPr>
  </w:style>
  <w:style w:type="paragraph" w:customStyle="1" w:styleId="PR1">
    <w:name w:val="PR1"/>
    <w:basedOn w:val="Normal"/>
    <w:pPr>
      <w:numPr>
        <w:ilvl w:val="4"/>
        <w:numId w:val="1"/>
      </w:numPr>
      <w:spacing w:before="200"/>
      <w:jc w:val="both"/>
    </w:pPr>
    <w:rPr>
      <w:rFonts w:ascii="Arial" w:hAnsi="Arial"/>
      <w:sz w:val="20"/>
      <w:szCs w:val="20"/>
    </w:rPr>
  </w:style>
  <w:style w:type="paragraph" w:customStyle="1" w:styleId="PR2">
    <w:name w:val="PR2"/>
    <w:basedOn w:val="Normal"/>
    <w:pPr>
      <w:numPr>
        <w:ilvl w:val="5"/>
        <w:numId w:val="1"/>
      </w:numPr>
      <w:jc w:val="both"/>
    </w:pPr>
    <w:rPr>
      <w:rFonts w:ascii="Arial" w:hAnsi="Arial"/>
      <w:sz w:val="20"/>
      <w:szCs w:val="20"/>
    </w:rPr>
  </w:style>
  <w:style w:type="paragraph" w:customStyle="1" w:styleId="PR3">
    <w:name w:val="PR3"/>
    <w:basedOn w:val="Normal"/>
    <w:pPr>
      <w:numPr>
        <w:ilvl w:val="6"/>
        <w:numId w:val="1"/>
      </w:numPr>
      <w:jc w:val="both"/>
    </w:pPr>
    <w:rPr>
      <w:rFonts w:ascii="Arial" w:hAnsi="Arial"/>
      <w:sz w:val="20"/>
      <w:szCs w:val="20"/>
    </w:rPr>
  </w:style>
  <w:style w:type="paragraph" w:customStyle="1" w:styleId="PR4">
    <w:name w:val="PR4"/>
    <w:basedOn w:val="Normal"/>
    <w:pPr>
      <w:numPr>
        <w:ilvl w:val="7"/>
        <w:numId w:val="1"/>
      </w:numPr>
      <w:tabs>
        <w:tab w:val="left" w:pos="1987"/>
      </w:tabs>
      <w:jc w:val="both"/>
    </w:pPr>
    <w:rPr>
      <w:rFonts w:ascii="Arial" w:hAnsi="Arial"/>
      <w:sz w:val="20"/>
      <w:szCs w:val="20"/>
    </w:rPr>
  </w:style>
  <w:style w:type="paragraph" w:customStyle="1" w:styleId="PR5">
    <w:name w:val="PR5"/>
    <w:basedOn w:val="Normal"/>
    <w:pPr>
      <w:numPr>
        <w:ilvl w:val="8"/>
        <w:numId w:val="1"/>
      </w:numPr>
      <w:tabs>
        <w:tab w:val="left" w:pos="2347"/>
      </w:tabs>
      <w:jc w:val="both"/>
    </w:pPr>
    <w:rPr>
      <w:rFonts w:ascii="Arial" w:hAnsi="Arial"/>
      <w:sz w:val="20"/>
      <w:szCs w:val="20"/>
    </w:rPr>
  </w:style>
  <w:style w:type="paragraph" w:customStyle="1" w:styleId="EOS">
    <w:name w:val="EOS"/>
    <w:basedOn w:val="Normal"/>
    <w:pPr>
      <w:spacing w:before="400"/>
      <w:jc w:val="center"/>
    </w:pPr>
    <w:rPr>
      <w:rFonts w:ascii="Arial" w:hAnsi="Arial"/>
      <w:b/>
      <w:caps/>
      <w:szCs w:val="20"/>
    </w:rPr>
  </w:style>
  <w:style w:type="paragraph" w:customStyle="1" w:styleId="CMT">
    <w:name w:val="CMT"/>
    <w:basedOn w:val="Normal"/>
    <w:pPr>
      <w:spacing w:before="240"/>
      <w:ind w:left="4320"/>
      <w:jc w:val="both"/>
    </w:pPr>
    <w:rPr>
      <w:noProof/>
      <w:vanish/>
      <w:color w:val="0000FF"/>
      <w:sz w:val="20"/>
    </w:rPr>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StylePR1Before12pt">
    <w:name w:val="Style PR1 + Before:  12 pt"/>
    <w:basedOn w:val="PR1"/>
    <w:pPr>
      <w:tabs>
        <w:tab w:val="left" w:pos="907"/>
      </w:tabs>
    </w:pPr>
  </w:style>
  <w:style w:type="character" w:styleId="FollowedHyperlink">
    <w:name w:val="FollowedHyperlink"/>
    <w:rPr>
      <w:color w:val="800080"/>
      <w:u w:val="single"/>
    </w:rPr>
  </w:style>
  <w:style w:type="paragraph" w:styleId="Title">
    <w:name w:val="Title"/>
    <w:basedOn w:val="Normal"/>
    <w:qFormat/>
    <w:pPr>
      <w:tabs>
        <w:tab w:val="right" w:pos="9360"/>
      </w:tabs>
      <w:jc w:val="center"/>
    </w:pPr>
    <w:rPr>
      <w:b/>
      <w:bCs/>
      <w:sz w:val="40"/>
    </w:rPr>
  </w:style>
  <w:style w:type="character" w:styleId="UnresolvedMention">
    <w:name w:val="Unresolved Mention"/>
    <w:basedOn w:val="DefaultParagraphFont"/>
    <w:uiPriority w:val="99"/>
    <w:semiHidden/>
    <w:unhideWhenUsed/>
    <w:rsid w:val="00277C71"/>
    <w:rPr>
      <w:color w:val="605E5C"/>
      <w:shd w:val="clear" w:color="auto" w:fill="E1DFDD"/>
    </w:rPr>
  </w:style>
  <w:style w:type="character" w:styleId="PlaceholderText">
    <w:name w:val="Placeholder Text"/>
    <w:basedOn w:val="DefaultParagraphFont"/>
    <w:uiPriority w:val="99"/>
    <w:semiHidden/>
    <w:rsid w:val="0071183F"/>
    <w:rPr>
      <w:color w:val="808080"/>
    </w:rPr>
  </w:style>
  <w:style w:type="paragraph" w:styleId="FootnoteText">
    <w:name w:val="footnote text"/>
    <w:basedOn w:val="Normal"/>
    <w:link w:val="FootnoteTextChar"/>
    <w:rsid w:val="00677B5B"/>
    <w:rPr>
      <w:sz w:val="20"/>
      <w:szCs w:val="20"/>
    </w:rPr>
  </w:style>
  <w:style w:type="character" w:customStyle="1" w:styleId="FootnoteTextChar">
    <w:name w:val="Footnote Text Char"/>
    <w:basedOn w:val="DefaultParagraphFont"/>
    <w:link w:val="FootnoteText"/>
    <w:rsid w:val="00677B5B"/>
  </w:style>
  <w:style w:type="character" w:styleId="FootnoteReference">
    <w:name w:val="footnote reference"/>
    <w:basedOn w:val="DefaultParagraphFont"/>
    <w:rsid w:val="00677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285B0CC116145B610F6EF70D45FB0" ma:contentTypeVersion="1" ma:contentTypeDescription="Create a new document." ma:contentTypeScope="" ma:versionID="2ef9b0ffce57f008d455f76ed0193bfa">
  <xsd:schema xmlns:xsd="http://www.w3.org/2001/XMLSchema" xmlns:p="http://schemas.microsoft.com/office/2006/metadata/properties" xmlns:ns1="http://schemas.microsoft.com/sharepoint/v3" targetNamespace="http://schemas.microsoft.com/office/2006/metadata/properties" ma:root="true" ma:fieldsID="18615827983e4802cb80df0369d57f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465185-91EA-49F0-8786-49377844E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BB3AA7-F4E4-490D-867B-B6089BCA6DA3}">
  <ds:schemaRefs>
    <ds:schemaRef ds:uri="http://schemas.microsoft.com/sharepoint/v3/contenttype/forms"/>
  </ds:schemaRefs>
</ds:datastoreItem>
</file>

<file path=customXml/itemProps3.xml><?xml version="1.0" encoding="utf-8"?>
<ds:datastoreItem xmlns:ds="http://schemas.openxmlformats.org/officeDocument/2006/customXml" ds:itemID="{7C300CB0-A4C0-4C0C-AD4F-28C5CC7A4A4E}">
  <ds:schemaRefs>
    <ds:schemaRef ds:uri="http://schemas.microsoft.com/office/2006/metadata/longProperties"/>
  </ds:schemaRefs>
</ds:datastoreItem>
</file>

<file path=customXml/itemProps4.xml><?xml version="1.0" encoding="utf-8"?>
<ds:datastoreItem xmlns:ds="http://schemas.openxmlformats.org/officeDocument/2006/customXml" ds:itemID="{278590BB-43EE-40B2-9490-B78986F4747A}">
  <ds:schemaRefs>
    <ds:schemaRef ds:uri="http://schemas.openxmlformats.org/package/2006/metadata/core-properties"/>
    <ds:schemaRef ds:uri="http://purl.org/dc/dcmitype/"/>
    <ds:schemaRef ds:uri="http://purl.org/dc/elements/1.1/"/>
    <ds:schemaRef ds:uri="http://schemas.microsoft.com/sharepoint/v3"/>
    <ds:schemaRef ds:uri="http://schemas.microsoft.com/office/2006/documentManagement/types"/>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Manufacturer’s Logo</vt:lpstr>
    </vt:vector>
  </TitlesOfParts>
  <Company>McGee Group</Company>
  <LinksUpToDate>false</LinksUpToDate>
  <CharactersWithSpaces>17667</CharactersWithSpaces>
  <SharedDoc>false</SharedDoc>
  <HLinks>
    <vt:vector size="6" baseType="variant">
      <vt:variant>
        <vt:i4>5570562</vt:i4>
      </vt:variant>
      <vt:variant>
        <vt:i4>3</vt:i4>
      </vt:variant>
      <vt:variant>
        <vt:i4>0</vt:i4>
      </vt:variant>
      <vt:variant>
        <vt:i4>5</vt:i4>
      </vt:variant>
      <vt:variant>
        <vt:lpwstr>http://www.kahrs.com/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Manufacturer’s Logo</dc:title>
  <dc:subject/>
  <dc:creator>Harold R. McGee</dc:creator>
  <cp:keywords/>
  <cp:lastModifiedBy>Frank Kisberg</cp:lastModifiedBy>
  <cp:revision>2</cp:revision>
  <cp:lastPrinted>2004-08-17T19:59:00Z</cp:lastPrinted>
  <dcterms:created xsi:type="dcterms:W3CDTF">2025-07-22T13:08:00Z</dcterms:created>
  <dcterms:modified xsi:type="dcterms:W3CDTF">2025-07-22T13:08:00Z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Harold R. McGee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